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66" w:rsidRPr="00951FCC" w:rsidRDefault="004F46CA" w:rsidP="00BD07EF">
      <w:pPr>
        <w:rPr>
          <w:rFonts w:ascii="Arial" w:hAnsi="Arial" w:cs="Arial"/>
          <w:b/>
          <w:bCs/>
          <w:i w:val="0"/>
          <w:iCs w:val="0"/>
          <w:sz w:val="22"/>
          <w:lang w:val="en-US"/>
        </w:rPr>
      </w:pPr>
      <w:r w:rsidRPr="00951FCC">
        <w:rPr>
          <w:rFonts w:ascii="Arial" w:hAnsi="Arial" w:cs="Arial"/>
          <w:b/>
          <w:bCs/>
          <w:i w:val="0"/>
          <w:iCs w:val="0"/>
          <w:sz w:val="22"/>
          <w:lang w:val="en-US"/>
        </w:rPr>
        <w:t>Prof.</w:t>
      </w:r>
      <w:r w:rsidR="00CA4FAC" w:rsidRPr="00951FCC">
        <w:rPr>
          <w:rFonts w:ascii="Arial" w:hAnsi="Arial" w:cs="Arial"/>
          <w:b/>
          <w:bCs/>
          <w:i w:val="0"/>
          <w:iCs w:val="0"/>
          <w:sz w:val="22"/>
          <w:lang w:val="en-US"/>
        </w:rPr>
        <w:t xml:space="preserve"> </w:t>
      </w:r>
      <w:r w:rsidR="00C50183" w:rsidRPr="00951FCC">
        <w:rPr>
          <w:rFonts w:ascii="Arial" w:hAnsi="Arial" w:cs="Arial"/>
          <w:b/>
          <w:bCs/>
          <w:i w:val="0"/>
          <w:iCs w:val="0"/>
          <w:sz w:val="22"/>
          <w:lang w:val="en-US"/>
        </w:rPr>
        <w:t>Rainer Adelung</w:t>
      </w:r>
      <w:r w:rsidR="00B8264F">
        <w:rPr>
          <w:rFonts w:ascii="Arial" w:hAnsi="Arial" w:cs="Arial"/>
          <w:b/>
          <w:bCs/>
          <w:i w:val="0"/>
          <w:iCs w:val="0"/>
          <w:sz w:val="22"/>
          <w:lang w:val="en-US"/>
        </w:rPr>
        <w:t xml:space="preserve"> </w:t>
      </w:r>
    </w:p>
    <w:p w:rsidR="00716566" w:rsidRPr="00951FCC" w:rsidRDefault="00716566" w:rsidP="00BD07EF">
      <w:pPr>
        <w:rPr>
          <w:rFonts w:ascii="Arial" w:hAnsi="Arial" w:cs="Arial"/>
          <w:b/>
          <w:bCs/>
          <w:sz w:val="22"/>
          <w:lang w:val="en-US"/>
        </w:rPr>
      </w:pPr>
    </w:p>
    <w:p w:rsidR="00211E4D" w:rsidRPr="00951FCC" w:rsidRDefault="00147450" w:rsidP="00BD07EF">
      <w:pPr>
        <w:rPr>
          <w:rFonts w:ascii="Arial" w:hAnsi="Arial" w:cs="Arial"/>
          <w:i w:val="0"/>
          <w:iCs w:val="0"/>
          <w:sz w:val="22"/>
          <w:lang w:val="en-US"/>
        </w:rPr>
      </w:pPr>
      <w:r w:rsidRPr="00951FCC">
        <w:rPr>
          <w:rFonts w:ascii="Arial" w:hAnsi="Arial" w:cs="Arial"/>
          <w:i w:val="0"/>
          <w:iCs w:val="0"/>
          <w:sz w:val="22"/>
          <w:lang w:val="en-US"/>
        </w:rPr>
        <w:t xml:space="preserve">Chair </w:t>
      </w:r>
      <w:r w:rsidR="00C50183" w:rsidRPr="00951FCC">
        <w:rPr>
          <w:rFonts w:ascii="Arial" w:hAnsi="Arial" w:cs="Arial"/>
          <w:i w:val="0"/>
          <w:iCs w:val="0"/>
          <w:sz w:val="22"/>
          <w:lang w:val="en-US"/>
        </w:rPr>
        <w:t>for Functional Nanomaterials</w:t>
      </w:r>
      <w:r w:rsidRPr="00951FCC">
        <w:rPr>
          <w:rFonts w:ascii="Arial" w:hAnsi="Arial" w:cs="Arial"/>
          <w:i w:val="0"/>
          <w:iCs w:val="0"/>
          <w:sz w:val="22"/>
          <w:lang w:val="en-US"/>
        </w:rPr>
        <w:t xml:space="preserve">, </w:t>
      </w:r>
      <w:r w:rsidR="00C50183" w:rsidRPr="00951FCC">
        <w:rPr>
          <w:rFonts w:ascii="Arial" w:hAnsi="Arial" w:cs="Arial"/>
          <w:i w:val="0"/>
          <w:iCs w:val="0"/>
          <w:sz w:val="22"/>
          <w:lang w:val="en-US"/>
        </w:rPr>
        <w:t>Faculty of Engineering</w:t>
      </w:r>
      <w:r w:rsidR="00211E4D" w:rsidRPr="00951FCC">
        <w:rPr>
          <w:rFonts w:ascii="Arial" w:hAnsi="Arial" w:cs="Arial"/>
          <w:i w:val="0"/>
          <w:iCs w:val="0"/>
          <w:sz w:val="22"/>
          <w:lang w:val="en-US"/>
        </w:rPr>
        <w:t>, CAU Kiel</w:t>
      </w:r>
    </w:p>
    <w:p w:rsidR="00716566" w:rsidRPr="00951FCC" w:rsidRDefault="00147450" w:rsidP="00BD07EF">
      <w:pPr>
        <w:rPr>
          <w:rFonts w:ascii="Arial" w:hAnsi="Arial" w:cs="Arial"/>
          <w:i w:val="0"/>
          <w:iCs w:val="0"/>
          <w:sz w:val="22"/>
          <w:lang w:val="en-US"/>
        </w:rPr>
      </w:pPr>
      <w:r w:rsidRPr="00951FCC">
        <w:rPr>
          <w:rFonts w:ascii="Arial" w:hAnsi="Arial" w:cs="Arial"/>
          <w:i w:val="0"/>
          <w:iCs w:val="0"/>
          <w:sz w:val="22"/>
          <w:lang w:val="en-US"/>
        </w:rPr>
        <w:t>Born</w:t>
      </w:r>
      <w:r w:rsidR="00716566" w:rsidRPr="00951FCC">
        <w:rPr>
          <w:rFonts w:ascii="Arial" w:hAnsi="Arial" w:cs="Arial"/>
          <w:i w:val="0"/>
          <w:iCs w:val="0"/>
          <w:sz w:val="22"/>
          <w:lang w:val="en-US"/>
        </w:rPr>
        <w:t xml:space="preserve"> </w:t>
      </w:r>
      <w:r w:rsidR="00C50183" w:rsidRPr="00951FCC">
        <w:rPr>
          <w:rFonts w:ascii="Arial" w:hAnsi="Arial" w:cs="Arial"/>
          <w:i w:val="0"/>
          <w:iCs w:val="0"/>
          <w:sz w:val="22"/>
          <w:lang w:val="en-US"/>
        </w:rPr>
        <w:t>15</w:t>
      </w:r>
      <w:r w:rsidRPr="00951FCC">
        <w:rPr>
          <w:rFonts w:ascii="Arial" w:hAnsi="Arial" w:cs="Arial"/>
          <w:i w:val="0"/>
          <w:iCs w:val="0"/>
          <w:sz w:val="22"/>
          <w:vertAlign w:val="superscript"/>
          <w:lang w:val="en-US"/>
        </w:rPr>
        <w:t>th</w:t>
      </w:r>
      <w:r w:rsidRPr="00951FCC">
        <w:rPr>
          <w:rFonts w:ascii="Arial" w:hAnsi="Arial" w:cs="Arial"/>
          <w:i w:val="0"/>
          <w:iCs w:val="0"/>
          <w:sz w:val="22"/>
          <w:lang w:val="en-US"/>
        </w:rPr>
        <w:t xml:space="preserve"> </w:t>
      </w:r>
      <w:r w:rsidR="00C50183" w:rsidRPr="00951FCC">
        <w:rPr>
          <w:rFonts w:ascii="Arial" w:hAnsi="Arial" w:cs="Arial"/>
          <w:i w:val="0"/>
          <w:iCs w:val="0"/>
          <w:sz w:val="22"/>
          <w:lang w:val="en-US"/>
        </w:rPr>
        <w:t>March</w:t>
      </w:r>
      <w:r w:rsidRPr="00951FCC">
        <w:rPr>
          <w:rFonts w:ascii="Arial" w:hAnsi="Arial" w:cs="Arial"/>
          <w:i w:val="0"/>
          <w:iCs w:val="0"/>
          <w:sz w:val="22"/>
          <w:lang w:val="en-US"/>
        </w:rPr>
        <w:t xml:space="preserve"> 19</w:t>
      </w:r>
      <w:r w:rsidR="00C50183" w:rsidRPr="00951FCC">
        <w:rPr>
          <w:rFonts w:ascii="Arial" w:hAnsi="Arial" w:cs="Arial"/>
          <w:i w:val="0"/>
          <w:iCs w:val="0"/>
          <w:sz w:val="22"/>
          <w:lang w:val="en-US"/>
        </w:rPr>
        <w:t>71</w:t>
      </w:r>
      <w:r w:rsidRPr="00951FCC">
        <w:rPr>
          <w:rFonts w:ascii="Arial" w:hAnsi="Arial" w:cs="Arial"/>
          <w:i w:val="0"/>
          <w:iCs w:val="0"/>
          <w:sz w:val="22"/>
          <w:lang w:val="en-US"/>
        </w:rPr>
        <w:t xml:space="preserve"> in </w:t>
      </w:r>
      <w:r w:rsidR="00C50183" w:rsidRPr="00951FCC">
        <w:rPr>
          <w:rFonts w:ascii="Arial" w:hAnsi="Arial" w:cs="Arial"/>
          <w:i w:val="0"/>
          <w:iCs w:val="0"/>
          <w:sz w:val="22"/>
          <w:lang w:val="en-US"/>
        </w:rPr>
        <w:t>Detmold</w:t>
      </w:r>
      <w:r w:rsidRPr="00951FCC">
        <w:rPr>
          <w:rFonts w:ascii="Arial" w:hAnsi="Arial" w:cs="Arial"/>
          <w:i w:val="0"/>
          <w:iCs w:val="0"/>
          <w:sz w:val="22"/>
          <w:lang w:val="en-US"/>
        </w:rPr>
        <w:t>, Germany</w:t>
      </w:r>
    </w:p>
    <w:p w:rsidR="00196052" w:rsidRPr="00951FCC" w:rsidRDefault="00130D2D" w:rsidP="00130D2D">
      <w:pPr>
        <w:rPr>
          <w:rFonts w:ascii="Arial" w:hAnsi="Arial" w:cs="Arial"/>
          <w:i w:val="0"/>
          <w:iCs w:val="0"/>
          <w:sz w:val="22"/>
          <w:lang w:val="en-GB"/>
        </w:rPr>
      </w:pPr>
      <w:r w:rsidRPr="00951FCC">
        <w:rPr>
          <w:rFonts w:ascii="Arial" w:hAnsi="Arial" w:cs="Arial"/>
          <w:i w:val="0"/>
          <w:iCs w:val="0"/>
          <w:sz w:val="22"/>
          <w:lang w:val="en-GB"/>
        </w:rPr>
        <w:t xml:space="preserve">h-index </w:t>
      </w:r>
      <w:r w:rsidR="008D1A4E" w:rsidRPr="00951FCC">
        <w:rPr>
          <w:rFonts w:ascii="Arial" w:hAnsi="Arial" w:cs="Arial"/>
          <w:i w:val="0"/>
          <w:iCs w:val="0"/>
          <w:sz w:val="22"/>
          <w:lang w:val="en-GB"/>
        </w:rPr>
        <w:t xml:space="preserve">(Web of Science): </w:t>
      </w:r>
      <w:r w:rsidR="00610E59">
        <w:rPr>
          <w:rFonts w:ascii="Arial" w:hAnsi="Arial" w:cs="Arial"/>
          <w:i w:val="0"/>
          <w:iCs w:val="0"/>
          <w:sz w:val="22"/>
          <w:lang w:val="en-GB"/>
        </w:rPr>
        <w:t>50</w:t>
      </w:r>
    </w:p>
    <w:p w:rsidR="00716566" w:rsidRPr="00951FCC" w:rsidRDefault="00716566" w:rsidP="00130D2D">
      <w:pPr>
        <w:rPr>
          <w:rFonts w:ascii="Arial" w:hAnsi="Arial" w:cs="Arial"/>
          <w:i w:val="0"/>
          <w:iCs w:val="0"/>
          <w:sz w:val="22"/>
          <w:lang w:val="en-GB"/>
        </w:rPr>
      </w:pPr>
      <w:r w:rsidRPr="00951FCC">
        <w:rPr>
          <w:rFonts w:ascii="Arial" w:hAnsi="Arial" w:cs="Arial"/>
          <w:b/>
          <w:bCs/>
          <w:sz w:val="22"/>
          <w:lang w:val="en-GB"/>
        </w:rPr>
        <w:tab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5760"/>
      </w:tblGrid>
      <w:tr w:rsidR="00716566" w:rsidRPr="00951FCC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147450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Education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716566" w:rsidRPr="00951FCC" w:rsidRDefault="00716566" w:rsidP="00853F0A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19</w:t>
            </w:r>
            <w:r w:rsidR="00853F0A" w:rsidRPr="00951FCC">
              <w:rPr>
                <w:rFonts w:ascii="Arial" w:hAnsi="Arial" w:cs="Arial"/>
                <w:i w:val="0"/>
                <w:iCs w:val="0"/>
                <w:sz w:val="22"/>
              </w:rPr>
              <w:t>91</w:t>
            </w:r>
          </w:p>
        </w:tc>
        <w:tc>
          <w:tcPr>
            <w:tcW w:w="5760" w:type="dxa"/>
            <w:tcMar>
              <w:left w:w="284" w:type="dxa"/>
            </w:tcMar>
          </w:tcPr>
          <w:p w:rsidR="00716566" w:rsidRPr="00951FCC" w:rsidRDefault="00716566" w:rsidP="00853F0A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 xml:space="preserve">Abitur, </w:t>
            </w:r>
            <w:r w:rsidR="00853F0A" w:rsidRPr="00951FCC">
              <w:rPr>
                <w:rFonts w:ascii="Arial" w:hAnsi="Arial" w:cs="Arial"/>
                <w:i w:val="0"/>
                <w:iCs w:val="0"/>
                <w:sz w:val="22"/>
              </w:rPr>
              <w:t>Kieler Gelehrtenschule, Kiel, Germany</w:t>
            </w:r>
          </w:p>
        </w:tc>
      </w:tr>
      <w:tr w:rsidR="00716566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716566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716566" w:rsidRPr="00951FCC" w:rsidRDefault="00716566" w:rsidP="00267B7D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19</w:t>
            </w:r>
            <w:r w:rsidR="00267B7D" w:rsidRPr="00951FCC">
              <w:rPr>
                <w:rFonts w:ascii="Arial" w:hAnsi="Arial" w:cs="Arial"/>
                <w:i w:val="0"/>
                <w:iCs w:val="0"/>
                <w:sz w:val="22"/>
              </w:rPr>
              <w:t>91</w:t>
            </w: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 xml:space="preserve"> - 19</w:t>
            </w:r>
            <w:r w:rsidR="00267B7D" w:rsidRPr="00951FCC">
              <w:rPr>
                <w:rFonts w:ascii="Arial" w:hAnsi="Arial" w:cs="Arial"/>
                <w:i w:val="0"/>
                <w:iCs w:val="0"/>
                <w:sz w:val="22"/>
              </w:rPr>
              <w:t>9</w:t>
            </w:r>
            <w:r w:rsidR="00196052" w:rsidRPr="00951FCC">
              <w:rPr>
                <w:rFonts w:ascii="Arial" w:hAnsi="Arial" w:cs="Arial"/>
                <w:i w:val="0"/>
                <w:iCs w:val="0"/>
                <w:sz w:val="22"/>
              </w:rPr>
              <w:t>6</w:t>
            </w:r>
          </w:p>
        </w:tc>
        <w:tc>
          <w:tcPr>
            <w:tcW w:w="5760" w:type="dxa"/>
            <w:tcMar>
              <w:left w:w="284" w:type="dxa"/>
            </w:tcMar>
          </w:tcPr>
          <w:p w:rsidR="00716566" w:rsidRPr="00951FCC" w:rsidRDefault="00196052" w:rsidP="00915220">
            <w:pPr>
              <w:pStyle w:val="Liste21"/>
              <w:tabs>
                <w:tab w:val="clear" w:pos="1080"/>
                <w:tab w:val="left" w:pos="0"/>
              </w:tabs>
              <w:spacing w:before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51FCC">
              <w:rPr>
                <w:rFonts w:ascii="Arial" w:hAnsi="Arial" w:cs="Arial"/>
                <w:sz w:val="22"/>
                <w:szCs w:val="22"/>
              </w:rPr>
              <w:t xml:space="preserve">Student at </w:t>
            </w:r>
            <w:r w:rsidR="00B814E6" w:rsidRPr="00951FCC">
              <w:rPr>
                <w:rFonts w:ascii="Arial" w:hAnsi="Arial" w:cs="Arial"/>
                <w:sz w:val="22"/>
                <w:szCs w:val="22"/>
              </w:rPr>
              <w:t>CAU Kiel</w:t>
            </w:r>
            <w:r w:rsidR="0028154A" w:rsidRPr="00951FCC">
              <w:rPr>
                <w:rFonts w:ascii="Arial" w:hAnsi="Arial" w:cs="Arial"/>
                <w:sz w:val="22"/>
                <w:szCs w:val="22"/>
              </w:rPr>
              <w:t xml:space="preserve">, Germany, </w:t>
            </w:r>
            <w:r w:rsidRPr="00951FCC">
              <w:rPr>
                <w:rFonts w:ascii="Arial" w:hAnsi="Arial" w:cs="Arial"/>
                <w:sz w:val="22"/>
              </w:rPr>
              <w:t>Diploma in Physics (on</w:t>
            </w:r>
            <w:r w:rsidR="00915220" w:rsidRPr="00951FCC">
              <w:rPr>
                <w:rFonts w:ascii="Arial" w:hAnsi="Arial" w:cs="Arial"/>
                <w:sz w:val="22"/>
              </w:rPr>
              <w:t xml:space="preserve"> surface photo-voltage effect</w:t>
            </w:r>
            <w:r w:rsidRPr="00951FCC">
              <w:rPr>
                <w:rFonts w:ascii="Arial" w:hAnsi="Arial" w:cs="Arial"/>
                <w:sz w:val="22"/>
              </w:rPr>
              <w:t>)</w:t>
            </w:r>
          </w:p>
        </w:tc>
      </w:tr>
      <w:tr w:rsidR="00716566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716566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716566" w:rsidRPr="00951FCC" w:rsidRDefault="00B814E6" w:rsidP="00BD07EF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2000</w:t>
            </w:r>
          </w:p>
        </w:tc>
        <w:tc>
          <w:tcPr>
            <w:tcW w:w="5760" w:type="dxa"/>
            <w:tcMar>
              <w:left w:w="284" w:type="dxa"/>
            </w:tcMar>
          </w:tcPr>
          <w:p w:rsidR="00716566" w:rsidRPr="00951FCC" w:rsidRDefault="00196052" w:rsidP="005D2F6B">
            <w:pPr>
              <w:tabs>
                <w:tab w:val="left" w:pos="1696"/>
              </w:tabs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 xml:space="preserve">PhD in </w:t>
            </w:r>
            <w:bookmarkStart w:id="0" w:name="_GoBack"/>
            <w:bookmarkEnd w:id="0"/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 xml:space="preserve">Physics </w:t>
            </w:r>
            <w:r w:rsidR="00915220" w:rsidRPr="00951FCC">
              <w:rPr>
                <w:rFonts w:ascii="Arial" w:hAnsi="Arial" w:cs="Arial"/>
                <w:i w:val="0"/>
                <w:sz w:val="22"/>
                <w:lang w:val="en-US"/>
              </w:rPr>
              <w:t xml:space="preserve">on </w:t>
            </w:r>
            <w:r w:rsidR="005D2F6B" w:rsidRPr="00951FCC">
              <w:rPr>
                <w:rFonts w:ascii="Arial" w:hAnsi="Arial" w:cs="Arial"/>
                <w:i w:val="0"/>
                <w:sz w:val="22"/>
                <w:lang w:val="en-US"/>
              </w:rPr>
              <w:t>nanowires and layered crystals</w:t>
            </w:r>
          </w:p>
        </w:tc>
      </w:tr>
      <w:tr w:rsidR="00716566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716566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b/>
                <w:i w:val="0"/>
                <w:iCs w:val="0"/>
                <w:sz w:val="22"/>
                <w:lang w:val="en-US"/>
              </w:rPr>
              <w:br w:type="page"/>
            </w: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716566" w:rsidRPr="00951FCC" w:rsidRDefault="00716566" w:rsidP="00B814E6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200</w:t>
            </w:r>
            <w:r w:rsidR="00B814E6" w:rsidRPr="00951FCC">
              <w:rPr>
                <w:rFonts w:ascii="Arial" w:hAnsi="Arial" w:cs="Arial"/>
                <w:i w:val="0"/>
                <w:iCs w:val="0"/>
                <w:sz w:val="22"/>
              </w:rPr>
              <w:t>6</w:t>
            </w:r>
          </w:p>
        </w:tc>
        <w:tc>
          <w:tcPr>
            <w:tcW w:w="5760" w:type="dxa"/>
            <w:tcMar>
              <w:left w:w="284" w:type="dxa"/>
            </w:tcMar>
          </w:tcPr>
          <w:p w:rsidR="00F60C04" w:rsidRPr="00951FCC" w:rsidRDefault="00196052" w:rsidP="00B814E6">
            <w:pPr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 xml:space="preserve">Habilitation </w:t>
            </w:r>
            <w:r w:rsidR="00B814E6" w:rsidRPr="00951FCC">
              <w:rPr>
                <w:rFonts w:ascii="Arial" w:hAnsi="Arial" w:cs="Arial"/>
                <w:i w:val="0"/>
                <w:sz w:val="22"/>
                <w:lang w:val="en-US"/>
              </w:rPr>
              <w:t xml:space="preserve">and venia legend </w:t>
            </w:r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 xml:space="preserve">at </w:t>
            </w:r>
            <w:r w:rsidR="00B814E6" w:rsidRPr="00951FCC">
              <w:rPr>
                <w:rFonts w:ascii="Arial" w:hAnsi="Arial" w:cs="Arial"/>
                <w:i w:val="0"/>
                <w:sz w:val="22"/>
                <w:lang w:val="en-US"/>
              </w:rPr>
              <w:t>CAU Kiel</w:t>
            </w:r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 xml:space="preserve">, </w:t>
            </w:r>
            <w:r w:rsidR="00B814E6" w:rsidRPr="00951FCC">
              <w:rPr>
                <w:rFonts w:ascii="Arial" w:hAnsi="Arial" w:cs="Arial"/>
                <w:i w:val="0"/>
                <w:sz w:val="22"/>
                <w:lang w:val="en-US"/>
              </w:rPr>
              <w:t xml:space="preserve"> Faculty of Engineering, </w:t>
            </w:r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>Germany</w:t>
            </w:r>
          </w:p>
        </w:tc>
      </w:tr>
      <w:tr w:rsidR="00716566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295567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Appointments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716566" w:rsidRPr="00951FCC" w:rsidRDefault="00716566" w:rsidP="00B814E6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19</w:t>
            </w:r>
            <w:r w:rsidR="00B814E6" w:rsidRPr="00951FCC">
              <w:rPr>
                <w:rFonts w:ascii="Arial" w:hAnsi="Arial" w:cs="Arial"/>
                <w:i w:val="0"/>
                <w:iCs w:val="0"/>
                <w:sz w:val="22"/>
              </w:rPr>
              <w:t>9</w:t>
            </w: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 xml:space="preserve">6 - </w:t>
            </w:r>
            <w:r w:rsidR="00B814E6" w:rsidRPr="00951FCC">
              <w:rPr>
                <w:rFonts w:ascii="Arial" w:hAnsi="Arial" w:cs="Arial"/>
                <w:i w:val="0"/>
                <w:iCs w:val="0"/>
                <w:sz w:val="22"/>
              </w:rPr>
              <w:t>2001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716566" w:rsidRPr="00951FCC" w:rsidRDefault="00B814E6" w:rsidP="00B814E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>Scientist at the Institute for Experimental and Applied Physics at the CAU Kiel, Germany</w:t>
            </w:r>
          </w:p>
        </w:tc>
      </w:tr>
      <w:tr w:rsidR="00716566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716566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716566" w:rsidRPr="00951FCC" w:rsidRDefault="00B814E6" w:rsidP="00B814E6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2001</w:t>
            </w:r>
            <w:r w:rsidR="00716566" w:rsidRPr="00951FCC">
              <w:rPr>
                <w:rFonts w:ascii="Arial" w:hAnsi="Arial" w:cs="Arial"/>
                <w:i w:val="0"/>
                <w:iCs w:val="0"/>
                <w:sz w:val="22"/>
              </w:rPr>
              <w:t xml:space="preserve"> - </w:t>
            </w: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2002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716566" w:rsidRPr="00951FCC" w:rsidRDefault="00B814E6" w:rsidP="00BD07EF">
            <w:pPr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>Postdoctoral fellow and research assistant at the Case Western Reserve University in Cleveland, USA</w:t>
            </w:r>
          </w:p>
        </w:tc>
      </w:tr>
      <w:tr w:rsidR="00716566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716566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716566" w:rsidRPr="00951FCC" w:rsidRDefault="00B814E6" w:rsidP="00B814E6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2002</w:t>
            </w:r>
            <w:r w:rsidR="00716566" w:rsidRPr="00951FCC">
              <w:rPr>
                <w:rFonts w:ascii="Arial" w:hAnsi="Arial" w:cs="Arial"/>
                <w:i w:val="0"/>
                <w:iCs w:val="0"/>
                <w:sz w:val="22"/>
              </w:rPr>
              <w:t xml:space="preserve"> - </w:t>
            </w: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2007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716566" w:rsidRPr="00951FCC" w:rsidRDefault="00B814E6" w:rsidP="00B814E6">
            <w:pPr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>Group leader at the Chair for Multicomponent Materials at the Faculty of Engineering, CAU Kiel, Germany</w:t>
            </w:r>
          </w:p>
        </w:tc>
      </w:tr>
      <w:tr w:rsidR="00716566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716566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716566" w:rsidRPr="00951FCC" w:rsidRDefault="00B814E6" w:rsidP="00B814E6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2007</w:t>
            </w:r>
            <w:r w:rsidR="00716566" w:rsidRPr="00951FCC">
              <w:rPr>
                <w:rFonts w:ascii="Arial" w:hAnsi="Arial" w:cs="Arial"/>
                <w:i w:val="0"/>
                <w:iCs w:val="0"/>
                <w:sz w:val="22"/>
              </w:rPr>
              <w:t xml:space="preserve"> - </w:t>
            </w: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2010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716566" w:rsidRPr="00951FCC" w:rsidRDefault="00B814E6" w:rsidP="00BD07EF">
            <w:pPr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>Professor (W2)  (Heisenberg) for Functional Nanomaterials at the Faculty of Engineering, CAU Kiel, Germany</w:t>
            </w:r>
          </w:p>
        </w:tc>
      </w:tr>
      <w:tr w:rsidR="00211E4D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211E4D" w:rsidRPr="00951FCC" w:rsidRDefault="00211E4D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F60C04" w:rsidRPr="00951FCC" w:rsidRDefault="00AF599E" w:rsidP="00B814E6">
            <w:pPr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Since</w:t>
            </w:r>
            <w:r w:rsidR="00211E4D" w:rsidRPr="00951FCC"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 xml:space="preserve"> </w:t>
            </w:r>
            <w:r w:rsidR="00B814E6" w:rsidRPr="00951FCC"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2010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F60C04" w:rsidRPr="00951FCC" w:rsidRDefault="00B814E6" w:rsidP="00BD07EF">
            <w:pPr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  <w:t xml:space="preserve">Professor (W3) </w:t>
            </w:r>
            <w:r w:rsidR="00196052" w:rsidRPr="00951FCC"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  <w:t xml:space="preserve">Head of Chair </w:t>
            </w:r>
            <w:r w:rsidRPr="00951FCC"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  <w:t>for Functional Materials,</w:t>
            </w:r>
          </w:p>
          <w:p w:rsidR="00211E4D" w:rsidRPr="00951FCC" w:rsidRDefault="00B814E6" w:rsidP="00196052">
            <w:pPr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  <w:t>Faculty of Engineering</w:t>
            </w:r>
            <w:r w:rsidR="00196052" w:rsidRPr="00951FCC"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  <w:t xml:space="preserve">, CAU Kiel, </w:t>
            </w:r>
            <w:r w:rsidR="005659A8" w:rsidRPr="00951FCC">
              <w:rPr>
                <w:rFonts w:ascii="Arial" w:hAnsi="Arial" w:cs="Arial"/>
                <w:bCs/>
                <w:i w:val="0"/>
                <w:iCs w:val="0"/>
                <w:sz w:val="22"/>
                <w:lang w:val="en-US"/>
              </w:rPr>
              <w:t>Germany</w:t>
            </w:r>
          </w:p>
        </w:tc>
      </w:tr>
      <w:tr w:rsidR="00716566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147450" w:rsidP="00BD07EF">
            <w:pPr>
              <w:pStyle w:val="berschrift3"/>
              <w:tabs>
                <w:tab w:val="clear" w:pos="1702"/>
                <w:tab w:val="clear" w:pos="6238"/>
                <w:tab w:val="clear" w:pos="6663"/>
              </w:tabs>
              <w:rPr>
                <w:rFonts w:cs="Arial"/>
                <w:bCs/>
                <w:i w:val="0"/>
                <w:iCs w:val="0"/>
                <w:smallCaps w:val="0"/>
                <w:sz w:val="22"/>
                <w:szCs w:val="22"/>
              </w:rPr>
            </w:pPr>
            <w:r w:rsidRPr="00951FCC">
              <w:rPr>
                <w:rFonts w:cs="Arial"/>
                <w:bCs/>
                <w:i w:val="0"/>
                <w:iCs w:val="0"/>
                <w:smallCaps w:val="0"/>
                <w:sz w:val="22"/>
                <w:szCs w:val="22"/>
              </w:rPr>
              <w:t>Awards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716566" w:rsidRPr="00951FCC" w:rsidRDefault="004674CE" w:rsidP="00BD07EF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2001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4674CE" w:rsidRPr="00951FCC" w:rsidRDefault="004674CE" w:rsidP="00BD07EF">
            <w:pPr>
              <w:rPr>
                <w:rFonts w:ascii="Arial" w:hAnsi="Arial" w:cs="Arial"/>
                <w:sz w:val="22"/>
                <w:lang w:val="en-US"/>
              </w:rPr>
            </w:pPr>
            <w:r w:rsidRPr="00951FCC">
              <w:rPr>
                <w:rFonts w:ascii="Arial" w:hAnsi="Arial" w:cs="Arial"/>
                <w:sz w:val="22"/>
                <w:lang w:val="en-US"/>
              </w:rPr>
              <w:t>Award for the best PhD-thesis in the year 2000 in the Faculty of Mathematics and Natural Sciences, CAU Kiel, Germany</w:t>
            </w:r>
          </w:p>
        </w:tc>
      </w:tr>
      <w:tr w:rsidR="004674CE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4674CE" w:rsidRPr="00951FCC" w:rsidRDefault="004674CE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4674CE" w:rsidRPr="00951FCC" w:rsidRDefault="004674CE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2001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4674CE" w:rsidRPr="00951FCC" w:rsidRDefault="004674CE" w:rsidP="006046FB">
            <w:pPr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sz w:val="22"/>
                <w:lang w:val="en-US"/>
              </w:rPr>
              <w:t>Feodor-Lynen fellowship award from the Alexander von Humboldt Foundation</w:t>
            </w:r>
          </w:p>
        </w:tc>
      </w:tr>
      <w:tr w:rsidR="004674CE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4674CE" w:rsidRPr="00951FCC" w:rsidRDefault="004674CE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4674CE" w:rsidRPr="00951FCC" w:rsidRDefault="004674CE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2007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4674CE" w:rsidRPr="00951FCC" w:rsidRDefault="004674CE" w:rsidP="004674CE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951FCC">
              <w:rPr>
                <w:rFonts w:ascii="Arial" w:hAnsi="Arial" w:cs="Arial"/>
                <w:sz w:val="22"/>
                <w:lang w:val="en-US"/>
              </w:rPr>
              <w:t>Heisenberg-Professorship grant by the DFG</w:t>
            </w:r>
          </w:p>
        </w:tc>
      </w:tr>
      <w:tr w:rsidR="0001552E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01552E" w:rsidRPr="00951FCC" w:rsidRDefault="0001552E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01552E" w:rsidRPr="00951FCC" w:rsidRDefault="0001552E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2010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01552E" w:rsidRPr="00951FCC" w:rsidRDefault="0001552E" w:rsidP="004674CE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01552E">
              <w:rPr>
                <w:rFonts w:ascii="Arial" w:hAnsi="Arial" w:cs="Arial"/>
                <w:sz w:val="22"/>
                <w:lang w:val="en-US"/>
              </w:rPr>
              <w:t>Offer of a W3 Professorship at the TU Hamburg-</w:t>
            </w:r>
            <w:proofErr w:type="spellStart"/>
            <w:r w:rsidRPr="0001552E">
              <w:rPr>
                <w:rFonts w:ascii="Arial" w:hAnsi="Arial" w:cs="Arial"/>
                <w:sz w:val="22"/>
                <w:lang w:val="en-US"/>
              </w:rPr>
              <w:t>Harburg</w:t>
            </w:r>
            <w:proofErr w:type="spellEnd"/>
          </w:p>
        </w:tc>
      </w:tr>
      <w:tr w:rsidR="004674CE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4674CE" w:rsidRPr="00951FCC" w:rsidRDefault="004674CE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4674CE" w:rsidRPr="00951FCC" w:rsidRDefault="00213CBD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2017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4674CE" w:rsidRPr="00951FCC" w:rsidRDefault="00213CBD" w:rsidP="004674CE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213CBD">
              <w:rPr>
                <w:rFonts w:ascii="Arial" w:hAnsi="Arial" w:cs="Arial"/>
                <w:sz w:val="22"/>
                <w:lang w:val="en-US"/>
              </w:rPr>
              <w:t>Dimitrie</w:t>
            </w:r>
            <w:proofErr w:type="spellEnd"/>
            <w:r w:rsidRPr="00213CBD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213CBD">
              <w:rPr>
                <w:rFonts w:ascii="Arial" w:hAnsi="Arial" w:cs="Arial"/>
                <w:sz w:val="22"/>
                <w:lang w:val="en-US"/>
              </w:rPr>
              <w:t>Cantemir</w:t>
            </w:r>
            <w:proofErr w:type="spellEnd"/>
            <w:r w:rsidRPr="00213CBD">
              <w:rPr>
                <w:rFonts w:ascii="Arial" w:hAnsi="Arial" w:cs="Arial"/>
                <w:sz w:val="22"/>
                <w:lang w:val="en-US"/>
              </w:rPr>
              <w:t xml:space="preserve"> Medal of the Academy of Sciences of Moldova</w:t>
            </w:r>
          </w:p>
        </w:tc>
      </w:tr>
      <w:tr w:rsidR="00716566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147450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  <w:proofErr w:type="spellStart"/>
            <w:r w:rsidRPr="00951FCC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Functions</w:t>
            </w:r>
            <w:proofErr w:type="spellEnd"/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716566" w:rsidRPr="00951FCC" w:rsidRDefault="004674CE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2013</w:t>
            </w:r>
            <w:r w:rsidR="0001552E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-2019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716566" w:rsidRPr="00951FCC" w:rsidRDefault="004674CE" w:rsidP="004674CE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951FCC">
              <w:rPr>
                <w:rFonts w:ascii="Arial" w:hAnsi="Arial" w:cs="Arial"/>
                <w:sz w:val="22"/>
                <w:lang w:val="en-US"/>
              </w:rPr>
              <w:t>Speaker of the University Research Focus Kiel Nano, Surface and Interface Science (</w:t>
            </w:r>
            <w:proofErr w:type="spellStart"/>
            <w:r w:rsidRPr="00951FCC">
              <w:rPr>
                <w:rFonts w:ascii="Arial" w:hAnsi="Arial" w:cs="Arial"/>
                <w:sz w:val="22"/>
                <w:lang w:val="en-US"/>
              </w:rPr>
              <w:t>KiNSIS</w:t>
            </w:r>
            <w:proofErr w:type="spellEnd"/>
            <w:r w:rsidRPr="00951FCC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</w:tr>
      <w:tr w:rsidR="00425AC1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425AC1" w:rsidRPr="004B4ABB" w:rsidRDefault="00425AC1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425AC1" w:rsidRPr="00425AC1" w:rsidRDefault="00425AC1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Since 201</w:t>
            </w:r>
            <w:r w:rsidR="00AE060D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9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425AC1" w:rsidRDefault="00AE060D" w:rsidP="0001552E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M</w:t>
            </w:r>
            <w:r w:rsidR="00425AC1" w:rsidRPr="00425AC1">
              <w:rPr>
                <w:rFonts w:ascii="Arial" w:hAnsi="Arial" w:cs="Arial"/>
                <w:sz w:val="22"/>
                <w:lang w:val="en-US"/>
              </w:rPr>
              <w:t>anaging director</w:t>
            </w:r>
            <w:r>
              <w:rPr>
                <w:rFonts w:ascii="Arial" w:hAnsi="Arial" w:cs="Arial"/>
                <w:sz w:val="22"/>
                <w:lang w:val="en-US"/>
              </w:rPr>
              <w:t xml:space="preserve"> of the institute for Material Science at the faculty of engineering of the Kiel University</w:t>
            </w:r>
          </w:p>
        </w:tc>
      </w:tr>
      <w:tr w:rsidR="0001552E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01552E" w:rsidRPr="00AE060D" w:rsidRDefault="0001552E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01552E" w:rsidRDefault="00425AC1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 w:rsidRPr="00425AC1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 xml:space="preserve">Since </w:t>
            </w:r>
            <w:r w:rsidR="0001552E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2020</w:t>
            </w: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01552E" w:rsidRPr="0001552E" w:rsidRDefault="0001552E" w:rsidP="0001552E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Spokesperson of the DFG </w:t>
            </w:r>
            <w:r w:rsidRPr="0001552E">
              <w:rPr>
                <w:rFonts w:ascii="Arial" w:hAnsi="Arial" w:cs="Arial"/>
                <w:sz w:val="22"/>
                <w:lang w:val="en-US"/>
              </w:rPr>
              <w:t>Research Training Group RTG 2154 Materials for Brain:</w:t>
            </w:r>
          </w:p>
          <w:p w:rsidR="0001552E" w:rsidRPr="00951FCC" w:rsidRDefault="0001552E" w:rsidP="0001552E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01552E">
              <w:rPr>
                <w:rFonts w:ascii="Arial" w:hAnsi="Arial" w:cs="Arial"/>
                <w:sz w:val="22"/>
                <w:lang w:val="en-US"/>
              </w:rPr>
              <w:t>Thin film functional materials for minimally invasive therapy of brain diseases.</w:t>
            </w:r>
          </w:p>
        </w:tc>
      </w:tr>
      <w:tr w:rsidR="00425AC1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425AC1" w:rsidRPr="004B4ABB" w:rsidRDefault="00425AC1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tcMar>
              <w:left w:w="284" w:type="dxa"/>
            </w:tcMar>
          </w:tcPr>
          <w:p w:rsidR="00425AC1" w:rsidRPr="00425AC1" w:rsidRDefault="00425AC1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</w:p>
        </w:tc>
        <w:tc>
          <w:tcPr>
            <w:tcW w:w="5760" w:type="dxa"/>
            <w:tcBorders>
              <w:left w:val="nil"/>
            </w:tcBorders>
            <w:tcMar>
              <w:left w:w="284" w:type="dxa"/>
            </w:tcMar>
          </w:tcPr>
          <w:p w:rsidR="00425AC1" w:rsidRDefault="00425AC1" w:rsidP="0001552E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716566" w:rsidRPr="008F04A5">
        <w:trPr>
          <w:cantSplit/>
        </w:trPr>
        <w:tc>
          <w:tcPr>
            <w:tcW w:w="1870" w:type="dxa"/>
            <w:tcBorders>
              <w:right w:val="single" w:sz="8" w:space="0" w:color="auto"/>
            </w:tcBorders>
          </w:tcPr>
          <w:p w:rsidR="00716566" w:rsidRPr="00951FCC" w:rsidRDefault="00147450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Research Areas</w:t>
            </w:r>
          </w:p>
        </w:tc>
        <w:tc>
          <w:tcPr>
            <w:tcW w:w="7380" w:type="dxa"/>
            <w:gridSpan w:val="2"/>
            <w:tcBorders>
              <w:left w:val="single" w:sz="8" w:space="0" w:color="auto"/>
            </w:tcBorders>
            <w:tcMar>
              <w:left w:w="284" w:type="dxa"/>
            </w:tcMar>
          </w:tcPr>
          <w:p w:rsidR="00390D8F" w:rsidRPr="00951FCC" w:rsidRDefault="005D2F6B" w:rsidP="00390D8F">
            <w:pPr>
              <w:ind w:right="-369"/>
              <w:jc w:val="both"/>
              <w:rPr>
                <w:rFonts w:ascii="Arial" w:hAnsi="Arial" w:cs="Arial"/>
                <w:i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i w:val="0"/>
                <w:sz w:val="22"/>
                <w:lang w:val="en-US"/>
              </w:rPr>
              <w:t>Functional nanomaterials, porous materials, sensors, and nanodevices</w:t>
            </w:r>
          </w:p>
          <w:p w:rsidR="00716566" w:rsidRPr="00951FCC" w:rsidRDefault="00716566" w:rsidP="00BD07EF">
            <w:pPr>
              <w:pStyle w:val="HTMLAdresse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30D2D" w:rsidRPr="008F04A5">
        <w:trPr>
          <w:cantSplit/>
        </w:trPr>
        <w:tc>
          <w:tcPr>
            <w:tcW w:w="1870" w:type="dxa"/>
            <w:vMerge w:val="restart"/>
            <w:tcBorders>
              <w:right w:val="single" w:sz="8" w:space="0" w:color="auto"/>
            </w:tcBorders>
          </w:tcPr>
          <w:p w:rsidR="00130D2D" w:rsidRPr="00951FCC" w:rsidRDefault="00130D2D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7380" w:type="dxa"/>
            <w:gridSpan w:val="2"/>
            <w:tcBorders>
              <w:left w:val="single" w:sz="8" w:space="0" w:color="auto"/>
            </w:tcBorders>
            <w:tcMar>
              <w:left w:w="284" w:type="dxa"/>
            </w:tcMar>
          </w:tcPr>
          <w:p w:rsidR="00130D2D" w:rsidRPr="00951FCC" w:rsidRDefault="00130D2D" w:rsidP="00BD07EF">
            <w:pPr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</w:p>
        </w:tc>
      </w:tr>
      <w:tr w:rsidR="00130D2D" w:rsidRPr="008F04A5">
        <w:trPr>
          <w:cantSplit/>
        </w:trPr>
        <w:tc>
          <w:tcPr>
            <w:tcW w:w="1870" w:type="dxa"/>
            <w:vMerge/>
            <w:tcBorders>
              <w:right w:val="single" w:sz="8" w:space="0" w:color="auto"/>
            </w:tcBorders>
          </w:tcPr>
          <w:p w:rsidR="00130D2D" w:rsidRPr="00951FCC" w:rsidRDefault="00130D2D" w:rsidP="00BD07EF">
            <w:pPr>
              <w:rPr>
                <w:rFonts w:ascii="Arial" w:hAnsi="Arial" w:cs="Arial"/>
                <w:b/>
                <w:bCs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7380" w:type="dxa"/>
            <w:gridSpan w:val="2"/>
            <w:tcBorders>
              <w:left w:val="single" w:sz="8" w:space="0" w:color="auto"/>
            </w:tcBorders>
            <w:tcMar>
              <w:left w:w="284" w:type="dxa"/>
            </w:tcMar>
          </w:tcPr>
          <w:p w:rsidR="00130D2D" w:rsidRPr="00951FCC" w:rsidRDefault="00130D2D" w:rsidP="00BD07EF">
            <w:pPr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</w:p>
        </w:tc>
      </w:tr>
    </w:tbl>
    <w:p w:rsidR="00716566" w:rsidRPr="00951FCC" w:rsidRDefault="00716566" w:rsidP="00BD07EF">
      <w:pPr>
        <w:tabs>
          <w:tab w:val="left" w:pos="1690"/>
          <w:tab w:val="left" w:pos="3344"/>
        </w:tabs>
        <w:rPr>
          <w:rFonts w:ascii="Arial" w:hAnsi="Arial" w:cs="Arial"/>
          <w:sz w:val="22"/>
          <w:lang w:val="en-US"/>
        </w:rPr>
      </w:pPr>
      <w:r w:rsidRPr="00951FCC">
        <w:rPr>
          <w:rFonts w:ascii="Arial" w:hAnsi="Arial" w:cs="Arial"/>
          <w:b/>
          <w:bCs/>
          <w:sz w:val="22"/>
          <w:lang w:val="en-US"/>
        </w:rPr>
        <w:tab/>
      </w:r>
      <w:r w:rsidRPr="00951FCC">
        <w:rPr>
          <w:rFonts w:ascii="Arial" w:hAnsi="Arial" w:cs="Arial"/>
          <w:b/>
          <w:sz w:val="22"/>
          <w:lang w:val="en-US"/>
        </w:rPr>
        <w:tab/>
      </w:r>
    </w:p>
    <w:p w:rsidR="00130D2D" w:rsidRPr="00951FCC" w:rsidRDefault="00130D2D" w:rsidP="00BD07EF">
      <w:pPr>
        <w:rPr>
          <w:rFonts w:ascii="Arial" w:hAnsi="Arial" w:cs="Arial"/>
          <w:b/>
          <w:bCs/>
          <w:i w:val="0"/>
          <w:sz w:val="22"/>
          <w:lang w:val="en-US"/>
        </w:rPr>
      </w:pPr>
    </w:p>
    <w:p w:rsidR="0028154A" w:rsidRPr="00951FCC" w:rsidRDefault="0028154A" w:rsidP="00BD07EF">
      <w:pPr>
        <w:rPr>
          <w:rFonts w:ascii="Arial" w:hAnsi="Arial" w:cs="Arial"/>
          <w:b/>
          <w:bCs/>
          <w:i w:val="0"/>
          <w:sz w:val="22"/>
          <w:lang w:val="en-US"/>
        </w:rPr>
      </w:pPr>
    </w:p>
    <w:p w:rsidR="00951FCC" w:rsidRDefault="00951FCC" w:rsidP="00BD07EF">
      <w:pPr>
        <w:rPr>
          <w:rFonts w:ascii="Arial" w:hAnsi="Arial" w:cs="Arial"/>
          <w:b/>
          <w:bCs/>
          <w:i w:val="0"/>
          <w:sz w:val="22"/>
          <w:lang w:val="en-US"/>
        </w:rPr>
      </w:pPr>
    </w:p>
    <w:p w:rsidR="00951FCC" w:rsidRDefault="00951FCC" w:rsidP="00BD07EF">
      <w:pPr>
        <w:rPr>
          <w:rFonts w:ascii="Arial" w:hAnsi="Arial" w:cs="Arial"/>
          <w:b/>
          <w:bCs/>
          <w:i w:val="0"/>
          <w:sz w:val="22"/>
          <w:lang w:val="en-US"/>
        </w:rPr>
      </w:pPr>
    </w:p>
    <w:p w:rsidR="00AE060D" w:rsidRPr="00951FCC" w:rsidRDefault="00AE060D" w:rsidP="00BD07EF">
      <w:pPr>
        <w:rPr>
          <w:rFonts w:ascii="Arial" w:hAnsi="Arial" w:cs="Arial"/>
          <w:b/>
          <w:bCs/>
          <w:i w:val="0"/>
          <w:sz w:val="22"/>
          <w:lang w:val="en-US"/>
        </w:rPr>
      </w:pPr>
    </w:p>
    <w:p w:rsidR="008B6984" w:rsidRPr="00951FCC" w:rsidRDefault="008B6984" w:rsidP="00BD07EF">
      <w:pPr>
        <w:rPr>
          <w:rFonts w:ascii="Arial" w:hAnsi="Arial" w:cs="Arial"/>
          <w:b/>
          <w:bCs/>
          <w:i w:val="0"/>
          <w:sz w:val="22"/>
          <w:lang w:val="en-US"/>
        </w:rPr>
      </w:pPr>
    </w:p>
    <w:p w:rsidR="008B6984" w:rsidRPr="00951FCC" w:rsidRDefault="008B6984" w:rsidP="00BD07EF">
      <w:pPr>
        <w:rPr>
          <w:rFonts w:ascii="Arial" w:hAnsi="Arial" w:cs="Arial"/>
          <w:b/>
          <w:bCs/>
          <w:i w:val="0"/>
          <w:sz w:val="22"/>
          <w:lang w:val="en-US"/>
        </w:rPr>
      </w:pPr>
    </w:p>
    <w:p w:rsidR="008B6984" w:rsidRPr="00951FCC" w:rsidRDefault="008B6984" w:rsidP="00BD07EF">
      <w:pPr>
        <w:rPr>
          <w:rFonts w:ascii="Arial" w:hAnsi="Arial" w:cs="Arial"/>
          <w:i w:val="0"/>
          <w:iCs w:val="0"/>
          <w:sz w:val="22"/>
          <w:lang w:val="en-U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1"/>
        <w:gridCol w:w="8240"/>
      </w:tblGrid>
      <w:tr w:rsidR="00270AF3" w:rsidRPr="00213CBD" w:rsidTr="00E708A8">
        <w:tc>
          <w:tcPr>
            <w:tcW w:w="821" w:type="dxa"/>
          </w:tcPr>
          <w:p w:rsidR="00270AF3" w:rsidRPr="00951FCC" w:rsidRDefault="00270AF3" w:rsidP="00BD07EF">
            <w:pPr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lastRenderedPageBreak/>
              <w:t>1</w:t>
            </w:r>
            <w:r w:rsidR="003933A9" w:rsidRPr="00951FCC"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.</w:t>
            </w:r>
          </w:p>
        </w:tc>
        <w:tc>
          <w:tcPr>
            <w:tcW w:w="8240" w:type="dxa"/>
          </w:tcPr>
          <w:p w:rsidR="00270AF3" w:rsidRPr="00D6577D" w:rsidRDefault="00213CBD" w:rsidP="00D6577D">
            <w:pPr>
              <w:pStyle w:val="NurText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Schütt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F., Zapf, M.,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Signetti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S., Strobel, J.,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Krüger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H.,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Röder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R.,Carstensen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J., Wolff, N., Marx, J., Carey, T.,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Schweichel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M.,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Terasa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M.I., Siebert, L. Hong, H.-K.,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Kaps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S. Fiedler, B., Mishra, Y. K., Lee, Z.,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Pugno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N. M.,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Kienle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L., Ferrari, A. C. 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Torrisi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F.,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Ronning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C., </w:t>
            </w:r>
            <w:r w:rsidRPr="008F04A5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Adelung, R.</w:t>
            </w:r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Conversionless</w:t>
            </w:r>
            <w:proofErr w:type="spellEnd"/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efficient and broadband laser light diffusers for high brightness illumination applications. Nature Comm. </w:t>
            </w:r>
            <w:r w:rsidRPr="00213CBD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11</w:t>
            </w:r>
            <w:r w:rsidRPr="00213CB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 (2020) 1437</w:t>
            </w:r>
            <w:r w:rsidR="0070613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.</w:t>
            </w:r>
            <w:r w:rsidR="00D6577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 </w:t>
            </w:r>
          </w:p>
        </w:tc>
      </w:tr>
      <w:tr w:rsidR="00213CBD" w:rsidRPr="008F04A5" w:rsidTr="00E708A8">
        <w:tc>
          <w:tcPr>
            <w:tcW w:w="821" w:type="dxa"/>
          </w:tcPr>
          <w:p w:rsidR="00213CBD" w:rsidRPr="00951FCC" w:rsidRDefault="00213CBD" w:rsidP="00213CBD">
            <w:pPr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2</w:t>
            </w:r>
            <w:r w:rsidRPr="00951FCC"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.</w:t>
            </w:r>
          </w:p>
        </w:tc>
        <w:tc>
          <w:tcPr>
            <w:tcW w:w="8240" w:type="dxa"/>
          </w:tcPr>
          <w:p w:rsidR="00213CBD" w:rsidRPr="00D6577D" w:rsidRDefault="00213CBD" w:rsidP="00213CBD">
            <w:pPr>
              <w:pStyle w:val="NurText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Mishra, Y. K., </w:t>
            </w:r>
            <w:r w:rsidRPr="00B754B2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Adelung R.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:  </w:t>
            </w:r>
            <w:proofErr w:type="spellStart"/>
            <w:r w:rsidRPr="00D6577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ZnO</w:t>
            </w:r>
            <w:proofErr w:type="spellEnd"/>
            <w:r w:rsidRPr="00D6577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tetrapod materials for functional applications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Materials Today </w:t>
            </w:r>
            <w:r w:rsidRPr="00D6577D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21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(2018) </w:t>
            </w:r>
            <w:r w:rsidRPr="00D6577D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631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.  </w:t>
            </w:r>
          </w:p>
        </w:tc>
      </w:tr>
      <w:tr w:rsidR="00213CBD" w:rsidRPr="008F04A5" w:rsidTr="00E708A8">
        <w:tc>
          <w:tcPr>
            <w:tcW w:w="821" w:type="dxa"/>
          </w:tcPr>
          <w:p w:rsidR="00213CBD" w:rsidRPr="00951FCC" w:rsidRDefault="00213CBD" w:rsidP="00213CBD">
            <w:pPr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3</w:t>
            </w:r>
            <w:r w:rsidRPr="00951FCC"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.</w:t>
            </w:r>
          </w:p>
        </w:tc>
        <w:tc>
          <w:tcPr>
            <w:tcW w:w="8240" w:type="dxa"/>
          </w:tcPr>
          <w:p w:rsidR="00213CBD" w:rsidRPr="00951FCC" w:rsidRDefault="00213CBD" w:rsidP="00213CBD">
            <w:pPr>
              <w:pStyle w:val="NurText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Schütt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F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Signetti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S.;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Krüger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H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.;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Röder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Smazna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D.;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Kaps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.;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Gorb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S. N.;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Mishra, Y.K.;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Pugno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 N.M.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;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Adelung, R.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: </w:t>
            </w:r>
            <w:r w:rsidRPr="00B754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Hierarchical self-entangled carbon nanotube tube networks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 Nature Comm.</w:t>
            </w:r>
            <w:r w:rsidRPr="00951FCC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8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 (</w:t>
            </w:r>
            <w:proofErr w:type="gram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2017) </w:t>
            </w:r>
            <w:r w:rsidRPr="00B754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1215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.</w:t>
            </w:r>
          </w:p>
        </w:tc>
      </w:tr>
      <w:tr w:rsidR="00213CBD" w:rsidRPr="008F04A5" w:rsidTr="00E708A8">
        <w:tc>
          <w:tcPr>
            <w:tcW w:w="821" w:type="dxa"/>
          </w:tcPr>
          <w:p w:rsidR="00213CBD" w:rsidRPr="00951FCC" w:rsidRDefault="00213CBD" w:rsidP="00213CBD">
            <w:pPr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4</w:t>
            </w:r>
            <w:r w:rsidRPr="00951FCC"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.</w:t>
            </w:r>
          </w:p>
        </w:tc>
        <w:tc>
          <w:tcPr>
            <w:tcW w:w="8240" w:type="dxa"/>
          </w:tcPr>
          <w:p w:rsidR="00213CBD" w:rsidRPr="00951FCC" w:rsidRDefault="00213CBD" w:rsidP="00213CBD">
            <w:pPr>
              <w:pStyle w:val="NurText"/>
              <w:rPr>
                <w:rFonts w:ascii="Arial" w:hAnsi="Arial" w:cs="Arial"/>
                <w:i w:val="0"/>
                <w:sz w:val="22"/>
                <w:szCs w:val="22"/>
                <w:lang w:val="en-GB"/>
              </w:rPr>
            </w:pP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Baytekin-Gerngross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M.;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Gerngross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M. D.; Carstensen, J. and </w:t>
            </w: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Adelung, R.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:  Making metal surfaces strong, resistant, and multifunctional by nanoscale-sculpturing, Nanoscale </w:t>
            </w:r>
            <w:proofErr w:type="gram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Horizons  </w:t>
            </w: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1</w:t>
            </w:r>
            <w:proofErr w:type="gram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(2016) 467-472.</w:t>
            </w:r>
          </w:p>
        </w:tc>
      </w:tr>
      <w:tr w:rsidR="00213CBD" w:rsidRPr="00951FCC" w:rsidTr="00E708A8">
        <w:tc>
          <w:tcPr>
            <w:tcW w:w="821" w:type="dxa"/>
          </w:tcPr>
          <w:p w:rsidR="00213CBD" w:rsidRPr="00951FCC" w:rsidRDefault="00213CBD" w:rsidP="00213CBD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5</w:t>
            </w:r>
            <w:r w:rsidRPr="00951FCC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.</w:t>
            </w:r>
          </w:p>
        </w:tc>
        <w:tc>
          <w:tcPr>
            <w:tcW w:w="8240" w:type="dxa"/>
          </w:tcPr>
          <w:p w:rsidR="00213CBD" w:rsidRPr="00951FCC" w:rsidRDefault="00213CBD" w:rsidP="00213CBD">
            <w:pPr>
              <w:pStyle w:val="NurText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Gedamu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D.;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Paulowicz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I.;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Kaps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S.;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Lupan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O.; Wille, S.;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Haidarschin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G.; Mishra, Y. K. and </w:t>
            </w: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Adelung, R.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: Rapid fabrication technique for interpenetrated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ZnO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nanotetrapod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networks for fast UV sensors, Adv. Mater., </w:t>
            </w: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26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(2014) 1541-1550.</w:t>
            </w:r>
          </w:p>
        </w:tc>
      </w:tr>
      <w:tr w:rsidR="00DA773E" w:rsidRPr="00951FCC" w:rsidTr="00E708A8">
        <w:tc>
          <w:tcPr>
            <w:tcW w:w="821" w:type="dxa"/>
          </w:tcPr>
          <w:p w:rsidR="00DA773E" w:rsidRPr="00951FCC" w:rsidRDefault="00DA773E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6.</w:t>
            </w:r>
          </w:p>
        </w:tc>
        <w:tc>
          <w:tcPr>
            <w:tcW w:w="8240" w:type="dxa"/>
          </w:tcPr>
          <w:p w:rsidR="00DA773E" w:rsidRPr="00951FCC" w:rsidRDefault="00943B0F" w:rsidP="00943B0F">
            <w:pPr>
              <w:pStyle w:val="NurText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Jin, X.;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Strueben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J.;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Heepe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L.;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Kovalev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A.; Mishra, Y. K.; </w:t>
            </w: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Adelung, R.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Gorb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S. N. and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Staubitz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A.: Joining the Un-Joinable: Adhesion Between Low Surface Energy Polymers Using Tetrapodal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ZnO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Linkers, Adv. Mater., </w:t>
            </w: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24</w:t>
            </w:r>
            <w:r w:rsidR="00AC1418"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r w:rsidR="0070613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(2012) 5676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. </w:t>
            </w:r>
          </w:p>
        </w:tc>
      </w:tr>
      <w:tr w:rsidR="00DA773E" w:rsidRPr="00951FCC" w:rsidTr="00E708A8">
        <w:tc>
          <w:tcPr>
            <w:tcW w:w="821" w:type="dxa"/>
          </w:tcPr>
          <w:p w:rsidR="00DA773E" w:rsidRPr="00951FCC" w:rsidRDefault="00DA773E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7.</w:t>
            </w:r>
          </w:p>
        </w:tc>
        <w:tc>
          <w:tcPr>
            <w:tcW w:w="8240" w:type="dxa"/>
          </w:tcPr>
          <w:p w:rsidR="00DA773E" w:rsidRPr="00951FCC" w:rsidRDefault="00943B0F" w:rsidP="00AC1418">
            <w:pPr>
              <w:pStyle w:val="NurText"/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</w:pPr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Mecklenburg, M.;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Schuchardt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, A.; Mishra, Y. K.;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Kaps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, S.; </w:t>
            </w:r>
            <w:r w:rsidRPr="00951FCC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en-US"/>
              </w:rPr>
              <w:t>Adelung, R.</w:t>
            </w:r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Lotnyk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, A.,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Kienle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, L. and Schulte, K.: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Aerographite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ultra lightweight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, flexible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nanowall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, carbon microtube material with outstanding mechanical performance, Adv. Mater. </w:t>
            </w:r>
            <w:r w:rsidRPr="00951FCC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en-US"/>
              </w:rPr>
              <w:t>24</w:t>
            </w:r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 (2012) 3486.</w:t>
            </w:r>
          </w:p>
        </w:tc>
      </w:tr>
      <w:tr w:rsidR="00DA773E" w:rsidRPr="00951FCC" w:rsidTr="00E708A8">
        <w:tc>
          <w:tcPr>
            <w:tcW w:w="821" w:type="dxa"/>
          </w:tcPr>
          <w:p w:rsidR="00DA773E" w:rsidRPr="00951FCC" w:rsidRDefault="00DA773E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8.</w:t>
            </w:r>
          </w:p>
        </w:tc>
        <w:tc>
          <w:tcPr>
            <w:tcW w:w="8240" w:type="dxa"/>
          </w:tcPr>
          <w:p w:rsidR="00DA773E" w:rsidRPr="00951FCC" w:rsidRDefault="00943B0F" w:rsidP="00AC1418">
            <w:pPr>
              <w:pStyle w:val="NurText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Elbahri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, M.;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Paretkar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, D.;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Hirmas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, K.;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Jebril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, S. and </w:t>
            </w:r>
            <w:r w:rsidRPr="00951FCC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en-US"/>
              </w:rPr>
              <w:t>Adelung, R.</w:t>
            </w:r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: Anti-Lotus Effect for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Nanostructuring</w:t>
            </w:r>
            <w:proofErr w:type="spellEnd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 at the </w:t>
            </w:r>
            <w:proofErr w:type="spellStart"/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Leide</w:t>
            </w:r>
            <w:r w:rsidR="00AC1418"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>nfrost</w:t>
            </w:r>
            <w:proofErr w:type="spellEnd"/>
            <w:r w:rsidR="00AC1418" w:rsidRPr="00951FCC">
              <w:rPr>
                <w:rFonts w:ascii="Arial" w:hAnsi="Arial" w:cs="Arial"/>
                <w:bCs/>
                <w:i w:val="0"/>
                <w:sz w:val="22"/>
                <w:szCs w:val="22"/>
                <w:lang w:val="en-US"/>
              </w:rPr>
              <w:t xml:space="preserve"> Temperature, Adv. </w:t>
            </w:r>
            <w:r w:rsidR="00AC1418" w:rsidRPr="00951FCC">
              <w:rPr>
                <w:rFonts w:ascii="Arial" w:hAnsi="Arial" w:cs="Arial"/>
                <w:bCs/>
                <w:i w:val="0"/>
                <w:sz w:val="22"/>
                <w:szCs w:val="22"/>
              </w:rPr>
              <w:t>Mater.</w:t>
            </w:r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</w:t>
            </w:r>
            <w:r w:rsidRPr="00951FCC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19</w:t>
            </w:r>
            <w:r w:rsidRPr="00951FC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(2007) 1262.</w:t>
            </w:r>
          </w:p>
        </w:tc>
      </w:tr>
      <w:tr w:rsidR="00DA773E" w:rsidRPr="00951FCC" w:rsidTr="00E708A8">
        <w:tc>
          <w:tcPr>
            <w:tcW w:w="821" w:type="dxa"/>
          </w:tcPr>
          <w:p w:rsidR="00DA773E" w:rsidRPr="00951FCC" w:rsidRDefault="00DA773E" w:rsidP="00BD07EF">
            <w:pPr>
              <w:rPr>
                <w:rFonts w:ascii="Arial" w:hAnsi="Arial" w:cs="Arial"/>
                <w:i w:val="0"/>
                <w:iCs w:val="0"/>
                <w:sz w:val="22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</w:rPr>
              <w:t>9.</w:t>
            </w:r>
          </w:p>
        </w:tc>
        <w:tc>
          <w:tcPr>
            <w:tcW w:w="8240" w:type="dxa"/>
          </w:tcPr>
          <w:p w:rsidR="00DA773E" w:rsidRPr="00951FCC" w:rsidRDefault="00943B0F" w:rsidP="00AC1418">
            <w:pPr>
              <w:pStyle w:val="NurText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Adelung, R.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Aktas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O. C.; Franc, J.; Biswas, A.; Kunz, R.;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Elbahri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M.;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Kanzow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J.;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Schürmann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U. and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Faupel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F.: Strain Controlled Growth of Nanowires within thin Film Cracks, Nature Mater. </w:t>
            </w: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3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(2004) 375. </w:t>
            </w:r>
          </w:p>
        </w:tc>
      </w:tr>
      <w:tr w:rsidR="00943B0F" w:rsidRPr="008F04A5" w:rsidTr="00E708A8">
        <w:tc>
          <w:tcPr>
            <w:tcW w:w="821" w:type="dxa"/>
          </w:tcPr>
          <w:p w:rsidR="00943B0F" w:rsidRPr="00951FCC" w:rsidRDefault="00943B0F" w:rsidP="00BD07EF">
            <w:pPr>
              <w:rPr>
                <w:rFonts w:ascii="Arial" w:hAnsi="Arial" w:cs="Arial"/>
                <w:i w:val="0"/>
                <w:iCs w:val="0"/>
                <w:sz w:val="22"/>
                <w:lang w:val="en-GB"/>
              </w:rPr>
            </w:pPr>
            <w:r w:rsidRPr="00951FCC">
              <w:rPr>
                <w:rFonts w:ascii="Arial" w:hAnsi="Arial" w:cs="Arial"/>
                <w:i w:val="0"/>
                <w:iCs w:val="0"/>
                <w:sz w:val="22"/>
                <w:lang w:val="en-GB"/>
              </w:rPr>
              <w:t>10.</w:t>
            </w:r>
          </w:p>
        </w:tc>
        <w:tc>
          <w:tcPr>
            <w:tcW w:w="8240" w:type="dxa"/>
          </w:tcPr>
          <w:p w:rsidR="00943B0F" w:rsidRPr="00951FCC" w:rsidRDefault="00943B0F" w:rsidP="00AC1418">
            <w:pPr>
              <w:pStyle w:val="NurText"/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</w:pP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Kipp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L.;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Skibowski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M.; Johnson, R. L.; Berndt, R.; </w:t>
            </w: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Adelung, R.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; Harm, S. and Seemann, R.: Sharper Images by </w:t>
            </w:r>
            <w:proofErr w:type="spellStart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Focussing</w:t>
            </w:r>
            <w:proofErr w:type="spellEnd"/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Soft X-Rays with Photon Sieves, Nature </w:t>
            </w:r>
            <w:r w:rsidRPr="00951FCC">
              <w:rPr>
                <w:rFonts w:ascii="Arial" w:hAnsi="Arial" w:cs="Arial"/>
                <w:b/>
                <w:i w:val="0"/>
                <w:sz w:val="22"/>
                <w:szCs w:val="22"/>
                <w:lang w:val="en-US"/>
              </w:rPr>
              <w:t>414</w:t>
            </w:r>
            <w:r w:rsidRPr="00951FC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(2001) 184.</w:t>
            </w:r>
          </w:p>
        </w:tc>
      </w:tr>
    </w:tbl>
    <w:p w:rsidR="00270AF3" w:rsidRPr="00951FCC" w:rsidRDefault="00270AF3" w:rsidP="00BD07EF">
      <w:pPr>
        <w:rPr>
          <w:rFonts w:ascii="Arial" w:hAnsi="Arial" w:cs="Arial"/>
          <w:i w:val="0"/>
          <w:iCs w:val="0"/>
          <w:sz w:val="22"/>
          <w:lang w:val="en-US"/>
        </w:rPr>
      </w:pPr>
    </w:p>
    <w:p w:rsidR="00D5166A" w:rsidRPr="00951FCC" w:rsidRDefault="00F51672" w:rsidP="00D5166A">
      <w:pPr>
        <w:jc w:val="both"/>
        <w:rPr>
          <w:rFonts w:ascii="Arial" w:hAnsi="Arial" w:cs="Arial"/>
          <w:i w:val="0"/>
          <w:lang w:val="en-US"/>
        </w:rPr>
      </w:pPr>
      <w:r w:rsidRPr="00951FCC">
        <w:rPr>
          <w:rFonts w:ascii="Arial" w:hAnsi="Arial" w:cs="Arial"/>
          <w:b/>
          <w:i w:val="0"/>
          <w:lang w:val="en-US"/>
        </w:rPr>
        <w:t xml:space="preserve">Prof. Dr. </w:t>
      </w:r>
      <w:r w:rsidR="00B607BB" w:rsidRPr="00951FCC">
        <w:rPr>
          <w:rFonts w:ascii="Arial" w:hAnsi="Arial" w:cs="Arial"/>
          <w:b/>
          <w:i w:val="0"/>
          <w:lang w:val="en-US"/>
        </w:rPr>
        <w:t>Rainer Adelung</w:t>
      </w:r>
      <w:r w:rsidR="00D5166A" w:rsidRPr="00951FCC">
        <w:rPr>
          <w:rFonts w:ascii="Arial" w:hAnsi="Arial" w:cs="Arial"/>
          <w:i w:val="0"/>
          <w:lang w:val="en-US"/>
        </w:rPr>
        <w:t xml:space="preserve"> </w:t>
      </w:r>
    </w:p>
    <w:p w:rsidR="00D5166A" w:rsidRPr="00951FCC" w:rsidRDefault="00D5166A" w:rsidP="00D5166A">
      <w:pPr>
        <w:jc w:val="both"/>
        <w:rPr>
          <w:rFonts w:ascii="Arial" w:hAnsi="Arial" w:cs="Arial"/>
          <w:i w:val="0"/>
          <w:lang w:val="en-US"/>
        </w:rPr>
      </w:pPr>
    </w:p>
    <w:p w:rsidR="00134C61" w:rsidRPr="00951FCC" w:rsidRDefault="00B607BB" w:rsidP="00D5166A">
      <w:pPr>
        <w:jc w:val="both"/>
        <w:rPr>
          <w:rFonts w:ascii="Arial" w:hAnsi="Arial" w:cs="Arial"/>
          <w:i w:val="0"/>
          <w:sz w:val="22"/>
          <w:shd w:val="clear" w:color="auto" w:fill="FFFFFF"/>
          <w:lang w:val="en-GB"/>
        </w:rPr>
      </w:pPr>
      <w:r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Rainer Adelung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is Professor </w:t>
      </w:r>
      <w:r w:rsidR="00D77A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at the Chair for </w:t>
      </w:r>
      <w:r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Functional Nanomaterials</w:t>
      </w:r>
      <w:r w:rsidR="00D77A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in the institute for materials science 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at the </w:t>
      </w:r>
      <w:r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Faculty of Engineering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of the</w:t>
      </w:r>
      <w:r w:rsidR="00CD08D2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Kiel 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University (CAU Kiel</w:t>
      </w:r>
      <w:r w:rsidR="00CD08D2">
        <w:rPr>
          <w:rFonts w:ascii="Arial" w:hAnsi="Arial" w:cs="Arial"/>
          <w:i w:val="0"/>
          <w:sz w:val="22"/>
          <w:shd w:val="clear" w:color="auto" w:fill="FFFFFF"/>
          <w:lang w:val="en-GB"/>
        </w:rPr>
        <w:t>)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, Germany. Prior to this appointment at CAU, he was leading a </w:t>
      </w:r>
      <w:r w:rsidR="00F025ED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scientifically independent 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research group from </w:t>
      </w:r>
      <w:r w:rsidR="009C0F2E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2002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to </w:t>
      </w:r>
      <w:r w:rsidR="009C0F2E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2007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</w:t>
      </w:r>
      <w:r w:rsidR="009C0F2E" w:rsidRPr="00951FCC">
        <w:rPr>
          <w:rFonts w:ascii="Arial" w:hAnsi="Arial" w:cs="Arial"/>
          <w:i w:val="0"/>
          <w:sz w:val="22"/>
          <w:lang w:val="en-US"/>
        </w:rPr>
        <w:t>at the Chair for Multicomponent Materials at the Faculty of Engineering, CAU Kiel, Germany,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that focused on</w:t>
      </w:r>
      <w:r w:rsidR="00F025ED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Nanotechnology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. From </w:t>
      </w:r>
      <w:r w:rsidR="002E31B1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2001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to </w:t>
      </w:r>
      <w:r w:rsidR="002E31B1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2002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he worked </w:t>
      </w:r>
      <w:r w:rsidR="002E31B1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as </w:t>
      </w:r>
      <w:r w:rsidR="002E31B1" w:rsidRPr="00951FCC">
        <w:rPr>
          <w:rFonts w:ascii="Arial" w:hAnsi="Arial" w:cs="Arial"/>
          <w:i w:val="0"/>
          <w:sz w:val="22"/>
          <w:lang w:val="en-US"/>
        </w:rPr>
        <w:t xml:space="preserve">Postdoctoral fellow and research assistant at the Case Western Reserve University in Cleveland, USA. </w:t>
      </w:r>
      <w:r w:rsidR="00134C61" w:rsidRPr="00951FCC">
        <w:rPr>
          <w:rFonts w:ascii="Arial" w:hAnsi="Arial" w:cs="Arial"/>
          <w:i w:val="0"/>
          <w:sz w:val="22"/>
          <w:lang w:val="en-US"/>
        </w:rPr>
        <w:t>In 2000 h</w:t>
      </w:r>
      <w:r w:rsidR="002E31B1" w:rsidRPr="00951FCC">
        <w:rPr>
          <w:rFonts w:ascii="Arial" w:hAnsi="Arial" w:cs="Arial"/>
          <w:i w:val="0"/>
          <w:sz w:val="22"/>
          <w:lang w:val="en-US"/>
        </w:rPr>
        <w:t>e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received his PhD in Physics from </w:t>
      </w:r>
      <w:r w:rsidR="00134C61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the </w:t>
      </w:r>
      <w:r w:rsidR="00134C61" w:rsidRPr="00951FCC">
        <w:rPr>
          <w:rFonts w:ascii="Arial" w:hAnsi="Arial" w:cs="Arial"/>
          <w:sz w:val="22"/>
          <w:lang w:val="en-US"/>
        </w:rPr>
        <w:t>Faculty of Mathematics and Natural Sciences, CAU Kiel, Germany (award for the best PhD-thesis in the year 2000)</w:t>
      </w:r>
      <w:r w:rsidR="00D5166A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.</w:t>
      </w:r>
    </w:p>
    <w:p w:rsidR="00D5166A" w:rsidRPr="00951FCC" w:rsidRDefault="00D77A6A" w:rsidP="00AE060D">
      <w:pPr>
        <w:jc w:val="both"/>
        <w:rPr>
          <w:rFonts w:ascii="Arial" w:hAnsi="Arial" w:cs="Arial"/>
          <w:i w:val="0"/>
          <w:sz w:val="22"/>
          <w:shd w:val="clear" w:color="auto" w:fill="FFFFFF"/>
          <w:lang w:val="en-GB"/>
        </w:rPr>
      </w:pPr>
      <w:r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ab/>
        <w:t xml:space="preserve">His representative work includes various nanostructures, mainly on </w:t>
      </w:r>
      <w:r w:rsidR="00E50B35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the synthesis and design of </w:t>
      </w:r>
      <w:r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porous materials, nanostructured surfaces and nanowires. Applications range from </w:t>
      </w:r>
      <w:r w:rsidR="004B4ABB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energy technology like batteries and supercapacitors to </w:t>
      </w:r>
      <w:r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sensor devices and antiviral agents towards advanced adhesion technology in </w:t>
      </w:r>
      <w:r w:rsidR="00E50B35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engineering</w:t>
      </w:r>
      <w:r w:rsidR="0021365B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technology. </w:t>
      </w:r>
      <w:r w:rsidR="003E38DE">
        <w:rPr>
          <w:rFonts w:ascii="Arial" w:hAnsi="Arial" w:cs="Arial"/>
          <w:i w:val="0"/>
          <w:sz w:val="22"/>
          <w:shd w:val="clear" w:color="auto" w:fill="FFFFFF"/>
          <w:lang w:val="en-GB"/>
        </w:rPr>
        <w:t>From</w:t>
      </w:r>
      <w:r w:rsidR="0021365B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2013</w:t>
      </w:r>
      <w:r w:rsidR="003E38DE">
        <w:rPr>
          <w:rFonts w:ascii="Arial" w:hAnsi="Arial" w:cs="Arial"/>
          <w:i w:val="0"/>
          <w:sz w:val="22"/>
          <w:shd w:val="clear" w:color="auto" w:fill="FFFFFF"/>
          <w:lang w:val="en-GB"/>
        </w:rPr>
        <w:t>-2019 he was</w:t>
      </w:r>
      <w:r w:rsidR="0021365B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the spokespersons of the University focus on </w:t>
      </w:r>
      <w:r w:rsidR="00E50B35" w:rsidRPr="00951FCC">
        <w:rPr>
          <w:rFonts w:ascii="Arial" w:hAnsi="Arial" w:cs="Arial"/>
          <w:i w:val="0"/>
          <w:sz w:val="22"/>
          <w:shd w:val="clear" w:color="auto" w:fill="FFFFFF"/>
          <w:lang w:val="en-GB"/>
        </w:rPr>
        <w:t>nano surface and interface science.</w:t>
      </w:r>
      <w:r w:rsidR="00AE060D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Currently, he is speaker of the </w:t>
      </w:r>
      <w:r w:rsidR="00AE060D" w:rsidRPr="00AE060D">
        <w:rPr>
          <w:rFonts w:ascii="Arial" w:hAnsi="Arial" w:cs="Arial"/>
          <w:i w:val="0"/>
          <w:sz w:val="22"/>
          <w:shd w:val="clear" w:color="auto" w:fill="FFFFFF"/>
          <w:lang w:val="en-GB"/>
        </w:rPr>
        <w:t>DFG Research Training Group RTG 2154 Materials for Brain:</w:t>
      </w:r>
      <w:r w:rsidR="00AE060D">
        <w:rPr>
          <w:rFonts w:ascii="Arial" w:hAnsi="Arial" w:cs="Arial"/>
          <w:i w:val="0"/>
          <w:sz w:val="22"/>
          <w:shd w:val="clear" w:color="auto" w:fill="FFFFFF"/>
          <w:lang w:val="en-GB"/>
        </w:rPr>
        <w:t xml:space="preserve"> </w:t>
      </w:r>
      <w:r w:rsidR="00AE060D" w:rsidRPr="00AE060D">
        <w:rPr>
          <w:rFonts w:ascii="Arial" w:hAnsi="Arial" w:cs="Arial"/>
          <w:i w:val="0"/>
          <w:sz w:val="22"/>
          <w:shd w:val="clear" w:color="auto" w:fill="FFFFFF"/>
          <w:lang w:val="en-GB"/>
        </w:rPr>
        <w:t>Thin film functional materials for minimally invasive therapy of brain diseases.</w:t>
      </w:r>
    </w:p>
    <w:p w:rsidR="008739F2" w:rsidRPr="00951FCC" w:rsidRDefault="008739F2" w:rsidP="000D2401">
      <w:pPr>
        <w:ind w:firstLine="708"/>
        <w:jc w:val="both"/>
        <w:rPr>
          <w:rFonts w:ascii="Arial" w:hAnsi="Arial" w:cs="Arial"/>
          <w:i w:val="0"/>
          <w:lang w:val="en-GB"/>
        </w:rPr>
      </w:pPr>
    </w:p>
    <w:sectPr w:rsidR="008739F2" w:rsidRPr="00951FCC" w:rsidSect="00247DA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47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7A" w:rsidRDefault="00A3417A">
      <w:r>
        <w:separator/>
      </w:r>
    </w:p>
  </w:endnote>
  <w:endnote w:type="continuationSeparator" w:id="0">
    <w:p w:rsidR="00A3417A" w:rsidRDefault="00A3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5B" w:rsidRDefault="00B342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1365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1365B" w:rsidRDefault="0021365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5B" w:rsidRDefault="0021365B">
    <w:pPr>
      <w:pStyle w:val="Fuzeile"/>
      <w:tabs>
        <w:tab w:val="clear" w:pos="9072"/>
        <w:tab w:val="right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7A" w:rsidRDefault="00A3417A">
      <w:r>
        <w:separator/>
      </w:r>
    </w:p>
  </w:footnote>
  <w:footnote w:type="continuationSeparator" w:id="0">
    <w:p w:rsidR="00A3417A" w:rsidRDefault="00A3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5B" w:rsidRDefault="00B342A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1365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365B">
      <w:rPr>
        <w:rStyle w:val="Seitenzahl"/>
        <w:noProof/>
      </w:rPr>
      <w:t>2</w:t>
    </w:r>
    <w:r>
      <w:rPr>
        <w:rStyle w:val="Seitenzahl"/>
      </w:rPr>
      <w:fldChar w:fldCharType="end"/>
    </w:r>
  </w:p>
  <w:p w:rsidR="0021365B" w:rsidRDefault="0021365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5B" w:rsidRDefault="0021365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C64C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ED6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3E3D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E38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E9E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2DB8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2F3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94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B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CAC2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0193"/>
    <w:multiLevelType w:val="hybridMultilevel"/>
    <w:tmpl w:val="2C145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8190C"/>
    <w:multiLevelType w:val="hybridMultilevel"/>
    <w:tmpl w:val="19541DFE"/>
    <w:lvl w:ilvl="0" w:tplc="FFAAA9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566AE"/>
    <w:multiLevelType w:val="hybridMultilevel"/>
    <w:tmpl w:val="7BDAC8A6"/>
    <w:lvl w:ilvl="0" w:tplc="FFAAA9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B543B"/>
    <w:multiLevelType w:val="hybridMultilevel"/>
    <w:tmpl w:val="E9B20DF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AAA96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05F16"/>
    <w:multiLevelType w:val="hybridMultilevel"/>
    <w:tmpl w:val="C2081E6E"/>
    <w:lvl w:ilvl="0" w:tplc="83C477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215ED"/>
    <w:multiLevelType w:val="hybridMultilevel"/>
    <w:tmpl w:val="A016E8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412BA"/>
    <w:multiLevelType w:val="hybridMultilevel"/>
    <w:tmpl w:val="541AC6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E64C9C"/>
    <w:multiLevelType w:val="hybridMultilevel"/>
    <w:tmpl w:val="31C6EA12"/>
    <w:lvl w:ilvl="0" w:tplc="C1601F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C21CF"/>
    <w:multiLevelType w:val="hybridMultilevel"/>
    <w:tmpl w:val="8648D8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B34B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4123217"/>
    <w:multiLevelType w:val="singleLevel"/>
    <w:tmpl w:val="A1D85A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18"/>
  </w:num>
  <w:num w:numId="14">
    <w:abstractNumId w:val="10"/>
  </w:num>
  <w:num w:numId="15">
    <w:abstractNumId w:val="13"/>
  </w:num>
  <w:num w:numId="16">
    <w:abstractNumId w:val="19"/>
  </w:num>
  <w:num w:numId="17">
    <w:abstractNumId w:val="14"/>
  </w:num>
  <w:num w:numId="18">
    <w:abstractNumId w:val="12"/>
  </w:num>
  <w:num w:numId="19">
    <w:abstractNumId w:val="17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46"/>
    <w:rsid w:val="0001552E"/>
    <w:rsid w:val="00021020"/>
    <w:rsid w:val="00036AF1"/>
    <w:rsid w:val="00052493"/>
    <w:rsid w:val="000615C4"/>
    <w:rsid w:val="000667B8"/>
    <w:rsid w:val="00067447"/>
    <w:rsid w:val="00083371"/>
    <w:rsid w:val="00097931"/>
    <w:rsid w:val="000A2BE9"/>
    <w:rsid w:val="000D2401"/>
    <w:rsid w:val="000D6CED"/>
    <w:rsid w:val="000E00FE"/>
    <w:rsid w:val="000F7CC4"/>
    <w:rsid w:val="001026F8"/>
    <w:rsid w:val="00107FD2"/>
    <w:rsid w:val="001140B4"/>
    <w:rsid w:val="00130D2D"/>
    <w:rsid w:val="00134C61"/>
    <w:rsid w:val="00147450"/>
    <w:rsid w:val="00172B13"/>
    <w:rsid w:val="00184AF5"/>
    <w:rsid w:val="00196052"/>
    <w:rsid w:val="00196A53"/>
    <w:rsid w:val="001E129B"/>
    <w:rsid w:val="001E371B"/>
    <w:rsid w:val="001E5061"/>
    <w:rsid w:val="00200E03"/>
    <w:rsid w:val="00211E4D"/>
    <w:rsid w:val="0021365B"/>
    <w:rsid w:val="00213CBD"/>
    <w:rsid w:val="00233F22"/>
    <w:rsid w:val="0024539E"/>
    <w:rsid w:val="00247DAF"/>
    <w:rsid w:val="00267B7D"/>
    <w:rsid w:val="00270AF3"/>
    <w:rsid w:val="002760D3"/>
    <w:rsid w:val="0028154A"/>
    <w:rsid w:val="00295567"/>
    <w:rsid w:val="002E31B1"/>
    <w:rsid w:val="002E389D"/>
    <w:rsid w:val="002F146B"/>
    <w:rsid w:val="003039C8"/>
    <w:rsid w:val="0030440E"/>
    <w:rsid w:val="003716C7"/>
    <w:rsid w:val="0037310A"/>
    <w:rsid w:val="00390D8F"/>
    <w:rsid w:val="003933A9"/>
    <w:rsid w:val="003B5D50"/>
    <w:rsid w:val="003B76A6"/>
    <w:rsid w:val="003E38DE"/>
    <w:rsid w:val="00411D6A"/>
    <w:rsid w:val="00425AC1"/>
    <w:rsid w:val="00457E9A"/>
    <w:rsid w:val="004674CE"/>
    <w:rsid w:val="00486297"/>
    <w:rsid w:val="004A19E4"/>
    <w:rsid w:val="004B126C"/>
    <w:rsid w:val="004B4ABB"/>
    <w:rsid w:val="004C6259"/>
    <w:rsid w:val="004D299D"/>
    <w:rsid w:val="004D48DA"/>
    <w:rsid w:val="004F46CA"/>
    <w:rsid w:val="005659A8"/>
    <w:rsid w:val="0057245E"/>
    <w:rsid w:val="005D2F6B"/>
    <w:rsid w:val="005D3321"/>
    <w:rsid w:val="005D3F69"/>
    <w:rsid w:val="005E0063"/>
    <w:rsid w:val="005E35FA"/>
    <w:rsid w:val="006046FB"/>
    <w:rsid w:val="00610E59"/>
    <w:rsid w:val="00635D09"/>
    <w:rsid w:val="00647E21"/>
    <w:rsid w:val="00690AD6"/>
    <w:rsid w:val="00706132"/>
    <w:rsid w:val="00716566"/>
    <w:rsid w:val="00723936"/>
    <w:rsid w:val="00730992"/>
    <w:rsid w:val="00740FB9"/>
    <w:rsid w:val="00742E72"/>
    <w:rsid w:val="00744E27"/>
    <w:rsid w:val="00746EE4"/>
    <w:rsid w:val="008407EF"/>
    <w:rsid w:val="00853F0A"/>
    <w:rsid w:val="008739F2"/>
    <w:rsid w:val="008740D9"/>
    <w:rsid w:val="0087666C"/>
    <w:rsid w:val="008940A7"/>
    <w:rsid w:val="008A3328"/>
    <w:rsid w:val="008B6984"/>
    <w:rsid w:val="008D1A4E"/>
    <w:rsid w:val="008F04A5"/>
    <w:rsid w:val="008F13D2"/>
    <w:rsid w:val="008F5E82"/>
    <w:rsid w:val="009013DC"/>
    <w:rsid w:val="0091078B"/>
    <w:rsid w:val="00915220"/>
    <w:rsid w:val="009373BE"/>
    <w:rsid w:val="00943B0F"/>
    <w:rsid w:val="00951FCC"/>
    <w:rsid w:val="00955C38"/>
    <w:rsid w:val="009611EC"/>
    <w:rsid w:val="00996946"/>
    <w:rsid w:val="00997F19"/>
    <w:rsid w:val="009C0F2E"/>
    <w:rsid w:val="009D33EA"/>
    <w:rsid w:val="009F638C"/>
    <w:rsid w:val="00A226D0"/>
    <w:rsid w:val="00A31226"/>
    <w:rsid w:val="00A3417A"/>
    <w:rsid w:val="00A55C6A"/>
    <w:rsid w:val="00A80210"/>
    <w:rsid w:val="00AB582C"/>
    <w:rsid w:val="00AC1418"/>
    <w:rsid w:val="00AD4C97"/>
    <w:rsid w:val="00AE060D"/>
    <w:rsid w:val="00AE5433"/>
    <w:rsid w:val="00AF599E"/>
    <w:rsid w:val="00B0202F"/>
    <w:rsid w:val="00B031A2"/>
    <w:rsid w:val="00B0452B"/>
    <w:rsid w:val="00B12C43"/>
    <w:rsid w:val="00B16EA9"/>
    <w:rsid w:val="00B31D9A"/>
    <w:rsid w:val="00B342AD"/>
    <w:rsid w:val="00B607BB"/>
    <w:rsid w:val="00B64823"/>
    <w:rsid w:val="00B754B2"/>
    <w:rsid w:val="00B77B9C"/>
    <w:rsid w:val="00B814E6"/>
    <w:rsid w:val="00B8264F"/>
    <w:rsid w:val="00B947B1"/>
    <w:rsid w:val="00B95C48"/>
    <w:rsid w:val="00B96D24"/>
    <w:rsid w:val="00BA1BCC"/>
    <w:rsid w:val="00BB5B65"/>
    <w:rsid w:val="00BD07EF"/>
    <w:rsid w:val="00BE71DC"/>
    <w:rsid w:val="00C30CB6"/>
    <w:rsid w:val="00C34953"/>
    <w:rsid w:val="00C50183"/>
    <w:rsid w:val="00C53619"/>
    <w:rsid w:val="00C609C1"/>
    <w:rsid w:val="00C82594"/>
    <w:rsid w:val="00CA4FAC"/>
    <w:rsid w:val="00CD08D2"/>
    <w:rsid w:val="00CD15CC"/>
    <w:rsid w:val="00CD220E"/>
    <w:rsid w:val="00D053C1"/>
    <w:rsid w:val="00D5166A"/>
    <w:rsid w:val="00D6577D"/>
    <w:rsid w:val="00D77A6A"/>
    <w:rsid w:val="00DA051C"/>
    <w:rsid w:val="00DA23AD"/>
    <w:rsid w:val="00DA773E"/>
    <w:rsid w:val="00DD12E8"/>
    <w:rsid w:val="00E24686"/>
    <w:rsid w:val="00E40E44"/>
    <w:rsid w:val="00E50B35"/>
    <w:rsid w:val="00E57CDF"/>
    <w:rsid w:val="00E60D7A"/>
    <w:rsid w:val="00E708A8"/>
    <w:rsid w:val="00E8531F"/>
    <w:rsid w:val="00E90CC1"/>
    <w:rsid w:val="00E95D3E"/>
    <w:rsid w:val="00EA0BA8"/>
    <w:rsid w:val="00EA18CA"/>
    <w:rsid w:val="00EB6786"/>
    <w:rsid w:val="00EC315D"/>
    <w:rsid w:val="00EF3169"/>
    <w:rsid w:val="00F025ED"/>
    <w:rsid w:val="00F04A20"/>
    <w:rsid w:val="00F257C6"/>
    <w:rsid w:val="00F444FD"/>
    <w:rsid w:val="00F51672"/>
    <w:rsid w:val="00F60C04"/>
    <w:rsid w:val="00F766ED"/>
    <w:rsid w:val="00FD3B89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13F7E2"/>
  <w15:docId w15:val="{9DE567F7-645D-4AF4-80EA-99D45D7C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3B89"/>
    <w:rPr>
      <w:i/>
      <w:iCs/>
      <w:color w:val="000000"/>
      <w:sz w:val="24"/>
      <w:szCs w:val="22"/>
    </w:rPr>
  </w:style>
  <w:style w:type="paragraph" w:styleId="berschrift1">
    <w:name w:val="heading 1"/>
    <w:basedOn w:val="Standard"/>
    <w:next w:val="Standard"/>
    <w:qFormat/>
    <w:rsid w:val="00FD3B89"/>
    <w:pPr>
      <w:keepNext/>
      <w:spacing w:before="6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D3B89"/>
    <w:pPr>
      <w:keepNext/>
      <w:spacing w:before="60" w:after="60"/>
      <w:outlineLvl w:val="1"/>
    </w:pPr>
    <w:rPr>
      <w:rFonts w:cs="Arial"/>
      <w:b/>
      <w:bCs/>
      <w:iCs w:val="0"/>
      <w:szCs w:val="28"/>
    </w:rPr>
  </w:style>
  <w:style w:type="paragraph" w:styleId="berschrift3">
    <w:name w:val="heading 3"/>
    <w:basedOn w:val="Standard"/>
    <w:next w:val="Standard"/>
    <w:qFormat/>
    <w:rsid w:val="00FD3B89"/>
    <w:pPr>
      <w:keepNext/>
      <w:tabs>
        <w:tab w:val="left" w:pos="1702"/>
        <w:tab w:val="left" w:pos="6238"/>
        <w:tab w:val="left" w:pos="6663"/>
      </w:tabs>
      <w:outlineLvl w:val="2"/>
    </w:pPr>
    <w:rPr>
      <w:rFonts w:ascii="Arial" w:hAnsi="Arial"/>
      <w:b/>
      <w:smallCaps/>
      <w:szCs w:val="20"/>
    </w:rPr>
  </w:style>
  <w:style w:type="paragraph" w:styleId="berschrift4">
    <w:name w:val="heading 4"/>
    <w:basedOn w:val="Standard"/>
    <w:next w:val="Standard"/>
    <w:qFormat/>
    <w:rsid w:val="00FD3B89"/>
    <w:pPr>
      <w:keepNext/>
      <w:tabs>
        <w:tab w:val="left" w:pos="6238"/>
        <w:tab w:val="left" w:pos="6804"/>
      </w:tabs>
      <w:outlineLvl w:val="3"/>
    </w:pPr>
    <w:rPr>
      <w:rFonts w:ascii="Arial" w:hAnsi="Arial" w:cs="Arial"/>
      <w:b/>
      <w:bCs/>
      <w:noProof/>
      <w:sz w:val="28"/>
      <w:szCs w:val="20"/>
    </w:rPr>
  </w:style>
  <w:style w:type="paragraph" w:styleId="berschrift5">
    <w:name w:val="heading 5"/>
    <w:basedOn w:val="Standard"/>
    <w:next w:val="Standard"/>
    <w:qFormat/>
    <w:rsid w:val="00FD3B89"/>
    <w:pPr>
      <w:keepNext/>
      <w:tabs>
        <w:tab w:val="left" w:pos="6238"/>
        <w:tab w:val="left" w:pos="6804"/>
      </w:tabs>
      <w:outlineLvl w:val="4"/>
    </w:pPr>
    <w:rPr>
      <w:rFonts w:ascii="Arial" w:hAnsi="Arial"/>
      <w:b/>
      <w:sz w:val="22"/>
      <w:szCs w:val="20"/>
      <w:lang w:val="en-GB"/>
    </w:rPr>
  </w:style>
  <w:style w:type="paragraph" w:styleId="berschrift6">
    <w:name w:val="heading 6"/>
    <w:basedOn w:val="Standard"/>
    <w:next w:val="Standard"/>
    <w:qFormat/>
    <w:rsid w:val="00FD3B89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qFormat/>
    <w:rsid w:val="00FD3B8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D3B89"/>
    <w:pPr>
      <w:spacing w:before="240" w:after="60"/>
      <w:outlineLvl w:val="7"/>
    </w:pPr>
    <w:rPr>
      <w:i w:val="0"/>
      <w:iCs w:val="0"/>
    </w:rPr>
  </w:style>
  <w:style w:type="paragraph" w:styleId="berschrift9">
    <w:name w:val="heading 9"/>
    <w:basedOn w:val="Standard"/>
    <w:next w:val="Standard"/>
    <w:qFormat/>
    <w:rsid w:val="00FD3B89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FD3B89"/>
    <w:pPr>
      <w:numPr>
        <w:numId w:val="1"/>
      </w:numPr>
    </w:pPr>
    <w:rPr>
      <w:szCs w:val="20"/>
    </w:rPr>
  </w:style>
  <w:style w:type="paragraph" w:styleId="Aufzhlungszeichen2">
    <w:name w:val="List Bullet 2"/>
    <w:basedOn w:val="Standard"/>
    <w:autoRedefine/>
    <w:rsid w:val="00FD3B89"/>
    <w:pPr>
      <w:numPr>
        <w:numId w:val="2"/>
      </w:numPr>
    </w:pPr>
    <w:rPr>
      <w:szCs w:val="20"/>
    </w:rPr>
  </w:style>
  <w:style w:type="paragraph" w:styleId="Aufzhlungszeichen3">
    <w:name w:val="List Bullet 3"/>
    <w:basedOn w:val="Standard"/>
    <w:autoRedefine/>
    <w:rsid w:val="00FD3B89"/>
    <w:pPr>
      <w:numPr>
        <w:numId w:val="3"/>
      </w:numPr>
    </w:pPr>
    <w:rPr>
      <w:szCs w:val="20"/>
    </w:rPr>
  </w:style>
  <w:style w:type="paragraph" w:styleId="Aufzhlungszeichen4">
    <w:name w:val="List Bullet 4"/>
    <w:basedOn w:val="Standard"/>
    <w:autoRedefine/>
    <w:rsid w:val="00FD3B89"/>
    <w:pPr>
      <w:numPr>
        <w:numId w:val="4"/>
      </w:numPr>
    </w:pPr>
    <w:rPr>
      <w:szCs w:val="20"/>
    </w:rPr>
  </w:style>
  <w:style w:type="paragraph" w:styleId="Aufzhlungszeichen5">
    <w:name w:val="List Bullet 5"/>
    <w:basedOn w:val="Standard"/>
    <w:autoRedefine/>
    <w:rsid w:val="00FD3B89"/>
    <w:pPr>
      <w:numPr>
        <w:numId w:val="5"/>
      </w:numPr>
    </w:pPr>
    <w:rPr>
      <w:szCs w:val="20"/>
    </w:rPr>
  </w:style>
  <w:style w:type="paragraph" w:styleId="Listennummer">
    <w:name w:val="List Number"/>
    <w:basedOn w:val="Standard"/>
    <w:rsid w:val="00FD3B89"/>
    <w:pPr>
      <w:numPr>
        <w:numId w:val="6"/>
      </w:numPr>
    </w:pPr>
    <w:rPr>
      <w:szCs w:val="20"/>
    </w:rPr>
  </w:style>
  <w:style w:type="paragraph" w:styleId="Listennummer2">
    <w:name w:val="List Number 2"/>
    <w:basedOn w:val="Standard"/>
    <w:rsid w:val="00FD3B89"/>
    <w:pPr>
      <w:numPr>
        <w:numId w:val="7"/>
      </w:numPr>
    </w:pPr>
    <w:rPr>
      <w:szCs w:val="20"/>
    </w:rPr>
  </w:style>
  <w:style w:type="paragraph" w:styleId="Listennummer3">
    <w:name w:val="List Number 3"/>
    <w:basedOn w:val="Standard"/>
    <w:rsid w:val="00FD3B89"/>
    <w:pPr>
      <w:numPr>
        <w:numId w:val="8"/>
      </w:numPr>
    </w:pPr>
    <w:rPr>
      <w:szCs w:val="20"/>
    </w:rPr>
  </w:style>
  <w:style w:type="paragraph" w:styleId="Listennummer4">
    <w:name w:val="List Number 4"/>
    <w:basedOn w:val="Standard"/>
    <w:rsid w:val="00FD3B89"/>
    <w:pPr>
      <w:numPr>
        <w:numId w:val="9"/>
      </w:numPr>
    </w:pPr>
    <w:rPr>
      <w:szCs w:val="20"/>
    </w:rPr>
  </w:style>
  <w:style w:type="paragraph" w:styleId="Listennummer5">
    <w:name w:val="List Number 5"/>
    <w:basedOn w:val="Standard"/>
    <w:rsid w:val="00FD3B89"/>
    <w:pPr>
      <w:numPr>
        <w:numId w:val="10"/>
      </w:numPr>
    </w:pPr>
    <w:rPr>
      <w:szCs w:val="20"/>
    </w:rPr>
  </w:style>
  <w:style w:type="paragraph" w:styleId="Textkrper2">
    <w:name w:val="Body Text 2"/>
    <w:basedOn w:val="Standard"/>
    <w:rsid w:val="00FD3B89"/>
    <w:pPr>
      <w:tabs>
        <w:tab w:val="left" w:pos="1702"/>
        <w:tab w:val="left" w:pos="4536"/>
        <w:tab w:val="left" w:pos="6804"/>
      </w:tabs>
    </w:pPr>
    <w:rPr>
      <w:rFonts w:ascii="Arial" w:hAnsi="Arial"/>
      <w:sz w:val="22"/>
      <w:szCs w:val="20"/>
    </w:rPr>
  </w:style>
  <w:style w:type="character" w:styleId="Hyperlink">
    <w:name w:val="Hyperlink"/>
    <w:basedOn w:val="Absatz-Standardschriftart"/>
    <w:rsid w:val="00FD3B89"/>
    <w:rPr>
      <w:color w:val="0000FF"/>
      <w:u w:val="single"/>
    </w:rPr>
  </w:style>
  <w:style w:type="character" w:styleId="Seitenzahl">
    <w:name w:val="page number"/>
    <w:basedOn w:val="Absatz-Standardschriftart"/>
    <w:rsid w:val="00FD3B89"/>
  </w:style>
  <w:style w:type="paragraph" w:styleId="Kopfzeile">
    <w:name w:val="header"/>
    <w:basedOn w:val="Standard"/>
    <w:rsid w:val="00FD3B89"/>
    <w:pPr>
      <w:tabs>
        <w:tab w:val="center" w:pos="4536"/>
        <w:tab w:val="right" w:pos="9072"/>
      </w:tabs>
    </w:pPr>
    <w:rPr>
      <w:szCs w:val="20"/>
    </w:rPr>
  </w:style>
  <w:style w:type="paragraph" w:styleId="Abbildungsverzeichnis">
    <w:name w:val="table of figures"/>
    <w:basedOn w:val="Standard"/>
    <w:next w:val="Standard"/>
    <w:semiHidden/>
    <w:rsid w:val="00FD3B89"/>
    <w:pPr>
      <w:ind w:left="480" w:hanging="480"/>
    </w:pPr>
  </w:style>
  <w:style w:type="paragraph" w:styleId="Anrede">
    <w:name w:val="Salutation"/>
    <w:basedOn w:val="Standard"/>
    <w:next w:val="Standard"/>
    <w:rsid w:val="00FD3B89"/>
  </w:style>
  <w:style w:type="paragraph" w:styleId="Beschriftung">
    <w:name w:val="caption"/>
    <w:basedOn w:val="Standard"/>
    <w:next w:val="Standard"/>
    <w:qFormat/>
    <w:rsid w:val="00FD3B89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FD3B8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FD3B89"/>
  </w:style>
  <w:style w:type="paragraph" w:styleId="Dokumentstruktur">
    <w:name w:val="Document Map"/>
    <w:basedOn w:val="Standard"/>
    <w:semiHidden/>
    <w:rsid w:val="00FD3B89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FD3B89"/>
  </w:style>
  <w:style w:type="paragraph" w:styleId="Endnotentext">
    <w:name w:val="endnote text"/>
    <w:basedOn w:val="Standard"/>
    <w:semiHidden/>
    <w:rsid w:val="00FD3B89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FD3B89"/>
  </w:style>
  <w:style w:type="paragraph" w:styleId="Funotentext">
    <w:name w:val="footnote text"/>
    <w:basedOn w:val="Standard"/>
    <w:semiHidden/>
    <w:rsid w:val="00FD3B89"/>
    <w:rPr>
      <w:sz w:val="20"/>
      <w:szCs w:val="20"/>
    </w:rPr>
  </w:style>
  <w:style w:type="paragraph" w:styleId="Fuzeile">
    <w:name w:val="footer"/>
    <w:basedOn w:val="Standard"/>
    <w:rsid w:val="00FD3B89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FD3B89"/>
    <w:pPr>
      <w:ind w:left="4252"/>
    </w:pPr>
  </w:style>
  <w:style w:type="paragraph" w:styleId="HTMLAdresse">
    <w:name w:val="HTML Address"/>
    <w:basedOn w:val="Standard"/>
    <w:rsid w:val="00FD3B89"/>
    <w:rPr>
      <w:i w:val="0"/>
      <w:iCs w:val="0"/>
    </w:rPr>
  </w:style>
  <w:style w:type="paragraph" w:styleId="HTMLVorformatiert">
    <w:name w:val="HTML Preformatted"/>
    <w:basedOn w:val="Standard"/>
    <w:rsid w:val="00FD3B89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FD3B8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D3B8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D3B8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D3B8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D3B8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D3B8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D3B8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D3B8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D3B8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D3B89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FD3B89"/>
    <w:rPr>
      <w:sz w:val="20"/>
      <w:szCs w:val="20"/>
    </w:rPr>
  </w:style>
  <w:style w:type="paragraph" w:styleId="Liste">
    <w:name w:val="List"/>
    <w:basedOn w:val="Standard"/>
    <w:rsid w:val="00FD3B89"/>
    <w:pPr>
      <w:ind w:left="283" w:hanging="283"/>
    </w:pPr>
  </w:style>
  <w:style w:type="paragraph" w:styleId="Liste2">
    <w:name w:val="List 2"/>
    <w:basedOn w:val="Standard"/>
    <w:rsid w:val="00FD3B89"/>
    <w:pPr>
      <w:ind w:left="566" w:hanging="283"/>
    </w:pPr>
  </w:style>
  <w:style w:type="paragraph" w:styleId="Liste3">
    <w:name w:val="List 3"/>
    <w:basedOn w:val="Standard"/>
    <w:rsid w:val="00FD3B89"/>
    <w:pPr>
      <w:ind w:left="849" w:hanging="283"/>
    </w:pPr>
  </w:style>
  <w:style w:type="paragraph" w:styleId="Liste4">
    <w:name w:val="List 4"/>
    <w:basedOn w:val="Standard"/>
    <w:rsid w:val="00FD3B89"/>
    <w:pPr>
      <w:ind w:left="1132" w:hanging="283"/>
    </w:pPr>
  </w:style>
  <w:style w:type="paragraph" w:styleId="Liste5">
    <w:name w:val="List 5"/>
    <w:basedOn w:val="Standard"/>
    <w:rsid w:val="00FD3B89"/>
    <w:pPr>
      <w:ind w:left="1415" w:hanging="283"/>
    </w:pPr>
  </w:style>
  <w:style w:type="paragraph" w:styleId="Listenfortsetzung">
    <w:name w:val="List Continue"/>
    <w:basedOn w:val="Standard"/>
    <w:rsid w:val="00FD3B89"/>
    <w:pPr>
      <w:spacing w:after="120"/>
      <w:ind w:left="283"/>
    </w:pPr>
  </w:style>
  <w:style w:type="paragraph" w:styleId="Listenfortsetzung2">
    <w:name w:val="List Continue 2"/>
    <w:basedOn w:val="Standard"/>
    <w:rsid w:val="00FD3B89"/>
    <w:pPr>
      <w:spacing w:after="120"/>
      <w:ind w:left="566"/>
    </w:pPr>
  </w:style>
  <w:style w:type="paragraph" w:styleId="Listenfortsetzung3">
    <w:name w:val="List Continue 3"/>
    <w:basedOn w:val="Standard"/>
    <w:rsid w:val="00FD3B89"/>
    <w:pPr>
      <w:spacing w:after="120"/>
      <w:ind w:left="849"/>
    </w:pPr>
  </w:style>
  <w:style w:type="paragraph" w:styleId="Listenfortsetzung4">
    <w:name w:val="List Continue 4"/>
    <w:basedOn w:val="Standard"/>
    <w:rsid w:val="00FD3B89"/>
    <w:pPr>
      <w:spacing w:after="120"/>
      <w:ind w:left="1132"/>
    </w:pPr>
  </w:style>
  <w:style w:type="paragraph" w:styleId="Listenfortsetzung5">
    <w:name w:val="List Continue 5"/>
    <w:basedOn w:val="Standard"/>
    <w:rsid w:val="00FD3B89"/>
    <w:pPr>
      <w:spacing w:after="120"/>
      <w:ind w:left="1415"/>
    </w:pPr>
  </w:style>
  <w:style w:type="paragraph" w:styleId="Makrotext">
    <w:name w:val="macro"/>
    <w:semiHidden/>
    <w:rsid w:val="00FD3B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FD3B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link w:val="NurTextZchn"/>
    <w:uiPriority w:val="99"/>
    <w:rsid w:val="00FD3B89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FD3B8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FD3B89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FD3B89"/>
  </w:style>
  <w:style w:type="paragraph" w:styleId="Standardeinzug">
    <w:name w:val="Normal Indent"/>
    <w:basedOn w:val="Standard"/>
    <w:rsid w:val="00FD3B89"/>
    <w:pPr>
      <w:ind w:left="708"/>
    </w:pPr>
  </w:style>
  <w:style w:type="paragraph" w:styleId="Textkrper">
    <w:name w:val="Body Text"/>
    <w:basedOn w:val="Standard"/>
    <w:rsid w:val="00FD3B89"/>
    <w:pPr>
      <w:spacing w:after="120"/>
    </w:pPr>
  </w:style>
  <w:style w:type="paragraph" w:styleId="Textkrper3">
    <w:name w:val="Body Text 3"/>
    <w:basedOn w:val="Standard"/>
    <w:rsid w:val="00FD3B89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FD3B89"/>
    <w:pPr>
      <w:spacing w:after="120"/>
      <w:ind w:left="283"/>
    </w:pPr>
  </w:style>
  <w:style w:type="paragraph" w:styleId="Textkrper-Einzug2">
    <w:name w:val="Body Text Indent 2"/>
    <w:basedOn w:val="Standard"/>
    <w:rsid w:val="00FD3B8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D3B8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FD3B89"/>
    <w:pPr>
      <w:ind w:firstLine="210"/>
    </w:pPr>
  </w:style>
  <w:style w:type="paragraph" w:styleId="Textkrper-Erstzeileneinzug2">
    <w:name w:val="Body Text First Indent 2"/>
    <w:basedOn w:val="Textkrper-Zeileneinzug"/>
    <w:rsid w:val="00FD3B89"/>
    <w:pPr>
      <w:ind w:firstLine="210"/>
    </w:pPr>
  </w:style>
  <w:style w:type="paragraph" w:styleId="Titel">
    <w:name w:val="Title"/>
    <w:basedOn w:val="Standard"/>
    <w:qFormat/>
    <w:rsid w:val="00FD3B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D3B89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FD3B8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FD3B89"/>
    <w:pPr>
      <w:ind w:left="4252"/>
    </w:pPr>
  </w:style>
  <w:style w:type="paragraph" w:styleId="Untertitel">
    <w:name w:val="Subtitle"/>
    <w:basedOn w:val="Standard"/>
    <w:qFormat/>
    <w:rsid w:val="00FD3B89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FD3B89"/>
  </w:style>
  <w:style w:type="paragraph" w:styleId="Verzeichnis2">
    <w:name w:val="toc 2"/>
    <w:basedOn w:val="Standard"/>
    <w:next w:val="Standard"/>
    <w:autoRedefine/>
    <w:semiHidden/>
    <w:rsid w:val="00FD3B8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D3B8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D3B8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D3B8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D3B8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D3B8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D3B8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D3B89"/>
    <w:pPr>
      <w:ind w:left="1920"/>
    </w:pPr>
  </w:style>
  <w:style w:type="paragraph" w:customStyle="1" w:styleId="CommentSubject1">
    <w:name w:val="Comment Subject1"/>
    <w:basedOn w:val="Kommentartext"/>
    <w:next w:val="Kommentartext"/>
    <w:semiHidden/>
    <w:rsid w:val="00FD3B89"/>
    <w:rPr>
      <w:b/>
      <w:bCs/>
    </w:rPr>
  </w:style>
  <w:style w:type="paragraph" w:customStyle="1" w:styleId="Sprechblasentext1">
    <w:name w:val="Sprechblasentext1"/>
    <w:basedOn w:val="Standard"/>
    <w:semiHidden/>
    <w:rsid w:val="00FD3B89"/>
    <w:rPr>
      <w:rFonts w:ascii="Tahoma" w:hAnsi="Tahoma" w:cs="Tahoma"/>
      <w:sz w:val="16"/>
      <w:szCs w:val="16"/>
    </w:rPr>
  </w:style>
  <w:style w:type="character" w:customStyle="1" w:styleId="databold1">
    <w:name w:val="data_bold1"/>
    <w:basedOn w:val="Absatz-Standardschriftart"/>
    <w:rsid w:val="00FD3B89"/>
    <w:rPr>
      <w:b/>
      <w:bCs/>
      <w:sz w:val="18"/>
      <w:szCs w:val="18"/>
      <w:shd w:val="clear" w:color="auto" w:fill="FFFFFF"/>
    </w:rPr>
  </w:style>
  <w:style w:type="character" w:styleId="BesuchterLink">
    <w:name w:val="FollowedHyperlink"/>
    <w:basedOn w:val="Absatz-Standardschriftart"/>
    <w:rsid w:val="00FD3B89"/>
    <w:rPr>
      <w:color w:val="800080"/>
      <w:u w:val="single"/>
    </w:rPr>
  </w:style>
  <w:style w:type="character" w:customStyle="1" w:styleId="absauth1">
    <w:name w:val="absauth1"/>
    <w:basedOn w:val="Absatz-Standardschriftart"/>
    <w:rsid w:val="00FD3B8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style-span">
    <w:name w:val="apple-style-span"/>
    <w:basedOn w:val="Absatz-Standardschriftart"/>
    <w:rsid w:val="000615C4"/>
  </w:style>
  <w:style w:type="character" w:customStyle="1" w:styleId="apple-converted-space">
    <w:name w:val="apple-converted-space"/>
    <w:basedOn w:val="Absatz-Standardschriftart"/>
    <w:rsid w:val="000615C4"/>
  </w:style>
  <w:style w:type="table" w:styleId="Tabellenraster">
    <w:name w:val="Table Grid"/>
    <w:basedOn w:val="NormaleTabelle"/>
    <w:rsid w:val="0027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5166A"/>
    <w:rPr>
      <w:i/>
      <w:iCs/>
    </w:rPr>
  </w:style>
  <w:style w:type="paragraph" w:customStyle="1" w:styleId="Liste21">
    <w:name w:val="Liste 21"/>
    <w:basedOn w:val="Standard"/>
    <w:rsid w:val="00196052"/>
    <w:pPr>
      <w:tabs>
        <w:tab w:val="left" w:pos="1080"/>
      </w:tabs>
      <w:spacing w:before="20" w:line="240" w:lineRule="exact"/>
      <w:ind w:left="1800" w:hanging="1800"/>
      <w:jc w:val="both"/>
    </w:pPr>
    <w:rPr>
      <w:rFonts w:ascii="Times" w:hAnsi="Times"/>
      <w:i w:val="0"/>
      <w:iCs w:val="0"/>
      <w:color w:val="auto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4674CE"/>
    <w:pPr>
      <w:ind w:left="720"/>
      <w:contextualSpacing/>
    </w:pPr>
  </w:style>
  <w:style w:type="character" w:customStyle="1" w:styleId="NurTextZchn">
    <w:name w:val="Nur Text Zchn"/>
    <w:basedOn w:val="Absatz-Standardschriftart"/>
    <w:link w:val="NurText"/>
    <w:uiPriority w:val="99"/>
    <w:rsid w:val="00021020"/>
    <w:rPr>
      <w:rFonts w:ascii="Courier New" w:hAnsi="Courier New" w:cs="Courier New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C5FC-2BE4-4E9D-9A9F-7A43AB78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Stiftung caesar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Quandt</dc:creator>
  <cp:lastModifiedBy>Prof. Dr. Rainer Adelung</cp:lastModifiedBy>
  <cp:revision>3</cp:revision>
  <cp:lastPrinted>2008-12-22T16:46:00Z</cp:lastPrinted>
  <dcterms:created xsi:type="dcterms:W3CDTF">2021-07-15T14:53:00Z</dcterms:created>
  <dcterms:modified xsi:type="dcterms:W3CDTF">2021-07-15T14:53:00Z</dcterms:modified>
</cp:coreProperties>
</file>